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58" w:rsidRPr="00DD08E0" w:rsidRDefault="00B77ECB">
      <w:pPr>
        <w:rPr>
          <w:rFonts w:ascii="Georgia" w:hAnsi="Georgia"/>
          <w:b/>
        </w:rPr>
      </w:pPr>
      <w:r w:rsidRPr="00DD08E0">
        <w:rPr>
          <w:rFonts w:ascii="Georgia" w:hAnsi="Georgia"/>
          <w:b/>
        </w:rPr>
        <w:t>Anno scolastico 2009 – 2010</w:t>
      </w:r>
    </w:p>
    <w:p w:rsidR="00B77ECB" w:rsidRPr="00DD08E0" w:rsidRDefault="00B77ECB">
      <w:pPr>
        <w:rPr>
          <w:rFonts w:ascii="Georgia" w:hAnsi="Georgia"/>
          <w:b/>
        </w:rPr>
      </w:pPr>
      <w:r w:rsidRPr="00DD08E0">
        <w:rPr>
          <w:rFonts w:ascii="Georgia" w:hAnsi="Georgia"/>
          <w:b/>
        </w:rPr>
        <w:t>Liceo Scientifico “Benedetto Croce” Classe IV E</w:t>
      </w:r>
    </w:p>
    <w:p w:rsidR="00B77ECB" w:rsidRPr="00DD08E0" w:rsidRDefault="00B77ECB">
      <w:pPr>
        <w:rPr>
          <w:rFonts w:ascii="Georgia" w:hAnsi="Georgia"/>
          <w:b/>
        </w:rPr>
      </w:pPr>
      <w:r w:rsidRPr="00DD08E0">
        <w:rPr>
          <w:rFonts w:ascii="Georgia" w:hAnsi="Georgia"/>
          <w:b/>
        </w:rPr>
        <w:t xml:space="preserve">Programma di Italiano Prof.ssa Alessandra </w:t>
      </w:r>
      <w:proofErr w:type="spellStart"/>
      <w:r w:rsidRPr="00DD08E0">
        <w:rPr>
          <w:rFonts w:ascii="Georgia" w:hAnsi="Georgia"/>
          <w:b/>
        </w:rPr>
        <w:t>Aglieri</w:t>
      </w:r>
      <w:proofErr w:type="spellEnd"/>
    </w:p>
    <w:p w:rsidR="00B77ECB" w:rsidRPr="00DD08E0" w:rsidRDefault="00B77ECB">
      <w:pPr>
        <w:rPr>
          <w:rFonts w:ascii="Georgia" w:hAnsi="Georgia"/>
          <w:b/>
        </w:rPr>
      </w:pPr>
      <w:r w:rsidRPr="00DD08E0">
        <w:rPr>
          <w:rFonts w:ascii="Georgia" w:hAnsi="Georgia"/>
          <w:b/>
        </w:rPr>
        <w:t>Letteratura</w:t>
      </w:r>
    </w:p>
    <w:p w:rsidR="00B77ECB" w:rsidRPr="00DD08E0" w:rsidRDefault="00B77ECB">
      <w:pPr>
        <w:rPr>
          <w:rFonts w:ascii="Georgia" w:hAnsi="Georgia"/>
        </w:rPr>
      </w:pPr>
      <w:r w:rsidRPr="00DD08E0">
        <w:rPr>
          <w:rFonts w:ascii="Georgia" w:hAnsi="Georgia"/>
        </w:rPr>
        <w:t xml:space="preserve">L’Umanesimo in volgare: caratteri generali. La città di Firenze e la corte medicea. </w:t>
      </w:r>
      <w:r w:rsidRPr="006206F2">
        <w:rPr>
          <w:rFonts w:ascii="Georgia" w:hAnsi="Georgia"/>
          <w:b/>
        </w:rPr>
        <w:t>Lorenzo il</w:t>
      </w:r>
      <w:r w:rsidRPr="00DD08E0">
        <w:rPr>
          <w:rFonts w:ascii="Georgia" w:hAnsi="Georgia"/>
        </w:rPr>
        <w:t xml:space="preserve"> </w:t>
      </w:r>
      <w:r w:rsidRPr="006206F2">
        <w:rPr>
          <w:rFonts w:ascii="Georgia" w:hAnsi="Georgia"/>
          <w:b/>
        </w:rPr>
        <w:t>Magnifico</w:t>
      </w:r>
      <w:r w:rsidRPr="00DD08E0">
        <w:rPr>
          <w:rFonts w:ascii="Georgia" w:hAnsi="Georgia"/>
        </w:rPr>
        <w:t xml:space="preserve">: vita e opere. </w:t>
      </w:r>
      <w:r w:rsidRPr="00DD08E0">
        <w:rPr>
          <w:rFonts w:ascii="Georgia" w:hAnsi="Georgia"/>
          <w:b/>
        </w:rPr>
        <w:t xml:space="preserve">Testo: </w:t>
      </w:r>
      <w:r w:rsidRPr="00DD08E0">
        <w:rPr>
          <w:rFonts w:ascii="Georgia" w:hAnsi="Georgia"/>
        </w:rPr>
        <w:t xml:space="preserve">“Il trionfo di Bacco e Arianna”. </w:t>
      </w:r>
    </w:p>
    <w:p w:rsidR="00B77ECB" w:rsidRPr="00DD08E0" w:rsidRDefault="00B77ECB">
      <w:pPr>
        <w:rPr>
          <w:rFonts w:ascii="Georgia" w:hAnsi="Georgia"/>
        </w:rPr>
      </w:pPr>
      <w:r w:rsidRPr="006206F2">
        <w:rPr>
          <w:rFonts w:ascii="Georgia" w:hAnsi="Georgia"/>
          <w:b/>
        </w:rPr>
        <w:t>Angelo Poliziano</w:t>
      </w:r>
      <w:r w:rsidRPr="00DD08E0">
        <w:rPr>
          <w:rFonts w:ascii="Georgia" w:hAnsi="Georgia"/>
        </w:rPr>
        <w:t xml:space="preserve">: vita, formazione, </w:t>
      </w:r>
      <w:r w:rsidR="002B7D4B" w:rsidRPr="00DD08E0">
        <w:rPr>
          <w:rFonts w:ascii="Georgia" w:hAnsi="Georgia"/>
        </w:rPr>
        <w:t xml:space="preserve">opere, </w:t>
      </w:r>
      <w:r w:rsidRPr="00DD08E0">
        <w:rPr>
          <w:rFonts w:ascii="Georgia" w:hAnsi="Georgia"/>
        </w:rPr>
        <w:t xml:space="preserve">poetica. </w:t>
      </w:r>
      <w:r w:rsidRPr="00DD08E0">
        <w:rPr>
          <w:rFonts w:ascii="Georgia" w:hAnsi="Georgia"/>
          <w:b/>
        </w:rPr>
        <w:t xml:space="preserve">Testi: </w:t>
      </w:r>
      <w:r w:rsidRPr="00DD08E0">
        <w:rPr>
          <w:rFonts w:ascii="Georgia" w:hAnsi="Georgia"/>
        </w:rPr>
        <w:t xml:space="preserve">“I’ mi trovai, fanciulle, un bel mattino”; dalle “Stanze”: </w:t>
      </w:r>
      <w:r w:rsidR="002B7D4B" w:rsidRPr="00DD08E0">
        <w:rPr>
          <w:rFonts w:ascii="Georgia" w:hAnsi="Georgia"/>
        </w:rPr>
        <w:t xml:space="preserve">“Il regno di Venere”, </w:t>
      </w:r>
      <w:r w:rsidRPr="00DD08E0">
        <w:rPr>
          <w:rFonts w:ascii="Georgia" w:hAnsi="Georgia"/>
        </w:rPr>
        <w:t>libro I, 69 – 73; 99 – 103.</w:t>
      </w:r>
    </w:p>
    <w:p w:rsidR="00B77ECB" w:rsidRPr="00DD08E0" w:rsidRDefault="00B77ECB">
      <w:pPr>
        <w:rPr>
          <w:rFonts w:ascii="Georgia" w:hAnsi="Georgia"/>
        </w:rPr>
      </w:pPr>
      <w:r w:rsidRPr="00DD08E0">
        <w:rPr>
          <w:rFonts w:ascii="Georgia" w:hAnsi="Georgia"/>
        </w:rPr>
        <w:t xml:space="preserve">Il Cinquecento: quadro storico e sociopolitico. La situazione in Italia alla morte di Lorenzo il Magnifico. Le corti e la cultura come propaganda. L’irrigidimento sociale. L’intellettuale cortigiano: cause e conseguenze. Arte e letteratura nelle corti italiane. Il problema della lingua: le tesi principali. La trattatistica: generi, schemi, modelli di riferimento, finalità. </w:t>
      </w:r>
    </w:p>
    <w:p w:rsidR="002B7D4B" w:rsidRPr="00DD08E0" w:rsidRDefault="002B7D4B">
      <w:pPr>
        <w:rPr>
          <w:rFonts w:ascii="Georgia" w:hAnsi="Georgia"/>
        </w:rPr>
      </w:pPr>
      <w:proofErr w:type="spellStart"/>
      <w:r w:rsidRPr="006206F2">
        <w:rPr>
          <w:rFonts w:ascii="Georgia" w:hAnsi="Georgia"/>
          <w:b/>
        </w:rPr>
        <w:t>Baldesar</w:t>
      </w:r>
      <w:proofErr w:type="spellEnd"/>
      <w:r w:rsidRPr="006206F2">
        <w:rPr>
          <w:rFonts w:ascii="Georgia" w:hAnsi="Georgia"/>
          <w:b/>
        </w:rPr>
        <w:t xml:space="preserve"> </w:t>
      </w:r>
      <w:proofErr w:type="spellStart"/>
      <w:r w:rsidRPr="006206F2">
        <w:rPr>
          <w:rFonts w:ascii="Georgia" w:hAnsi="Georgia"/>
          <w:b/>
        </w:rPr>
        <w:t>Castiglione</w:t>
      </w:r>
      <w:proofErr w:type="spellEnd"/>
      <w:r w:rsidRPr="00DD08E0">
        <w:rPr>
          <w:rFonts w:ascii="Georgia" w:hAnsi="Georgia"/>
        </w:rPr>
        <w:t xml:space="preserve"> e “Il </w:t>
      </w:r>
      <w:proofErr w:type="spellStart"/>
      <w:r w:rsidRPr="00DD08E0">
        <w:rPr>
          <w:rFonts w:ascii="Georgia" w:hAnsi="Georgia"/>
        </w:rPr>
        <w:t>cortegiano</w:t>
      </w:r>
      <w:proofErr w:type="spellEnd"/>
      <w:r w:rsidRPr="00DD08E0">
        <w:rPr>
          <w:rFonts w:ascii="Georgia" w:hAnsi="Georgia"/>
        </w:rPr>
        <w:t>”: temi, forma, destinatari. Dal “</w:t>
      </w:r>
      <w:proofErr w:type="spellStart"/>
      <w:r w:rsidRPr="00DD08E0">
        <w:rPr>
          <w:rFonts w:ascii="Georgia" w:hAnsi="Georgia"/>
        </w:rPr>
        <w:t>Cortegiano</w:t>
      </w:r>
      <w:proofErr w:type="spellEnd"/>
      <w:r w:rsidRPr="00DD08E0">
        <w:rPr>
          <w:rFonts w:ascii="Georgia" w:hAnsi="Georgia"/>
        </w:rPr>
        <w:t xml:space="preserve">”: “Grazia e sprezzatura”, libro I, 26; “Il principe e il </w:t>
      </w:r>
      <w:proofErr w:type="spellStart"/>
      <w:r w:rsidRPr="00DD08E0">
        <w:rPr>
          <w:rFonts w:ascii="Georgia" w:hAnsi="Georgia"/>
        </w:rPr>
        <w:t>cortegiano</w:t>
      </w:r>
      <w:proofErr w:type="spellEnd"/>
      <w:r w:rsidRPr="00DD08E0">
        <w:rPr>
          <w:rFonts w:ascii="Georgia" w:hAnsi="Georgia"/>
        </w:rPr>
        <w:t>”, libro IV, 5-7.</w:t>
      </w:r>
    </w:p>
    <w:p w:rsidR="002B7D4B" w:rsidRPr="00DD08E0" w:rsidRDefault="002B7D4B">
      <w:pPr>
        <w:rPr>
          <w:rFonts w:ascii="Georgia" w:hAnsi="Georgia"/>
        </w:rPr>
      </w:pPr>
      <w:r w:rsidRPr="006206F2">
        <w:rPr>
          <w:rFonts w:ascii="Georgia" w:hAnsi="Georgia"/>
          <w:b/>
        </w:rPr>
        <w:t>Niccolò Machiavelli</w:t>
      </w:r>
      <w:r w:rsidRPr="00DD08E0">
        <w:rPr>
          <w:rFonts w:ascii="Georgia" w:hAnsi="Georgia"/>
        </w:rPr>
        <w:t xml:space="preserve">: la vita e il suo tempo. La Repubblica fiorentina da Savonarola al ritorno dei Medici. Formazione culturale e politica di M. la trattatistica politica e il “Principe”. Carattere dell’opera. La figura di Cesare Borgia. </w:t>
      </w:r>
      <w:r w:rsidRPr="00DD08E0">
        <w:rPr>
          <w:rFonts w:ascii="Georgia" w:hAnsi="Georgia"/>
          <w:b/>
        </w:rPr>
        <w:t>Testi:</w:t>
      </w:r>
      <w:r w:rsidRPr="00DD08E0">
        <w:rPr>
          <w:rFonts w:ascii="Georgia" w:hAnsi="Georgia"/>
        </w:rPr>
        <w:t xml:space="preserve"> “Lettera al Vettori”; dal “Principe”: lettura dei capp. I, XVIII, XXV, XXVI.</w:t>
      </w:r>
    </w:p>
    <w:p w:rsidR="00AD1F2C" w:rsidRPr="00DD08E0" w:rsidRDefault="00AD1F2C">
      <w:pPr>
        <w:rPr>
          <w:rFonts w:ascii="Georgia" w:hAnsi="Georgia"/>
        </w:rPr>
      </w:pPr>
      <w:r w:rsidRPr="006206F2">
        <w:rPr>
          <w:rFonts w:ascii="Georgia" w:hAnsi="Georgia"/>
          <w:b/>
        </w:rPr>
        <w:t>Francesco Guicciardini</w:t>
      </w:r>
      <w:r w:rsidRPr="00DD08E0">
        <w:rPr>
          <w:rFonts w:ascii="Georgia" w:hAnsi="Georgia"/>
        </w:rPr>
        <w:t xml:space="preserve">: vita e opere. I “Ricordi”: temi e peculiarità. La discrezione. La concezione della realtà. </w:t>
      </w:r>
      <w:r w:rsidRPr="00DD08E0">
        <w:rPr>
          <w:rFonts w:ascii="Georgia" w:hAnsi="Georgia"/>
          <w:b/>
        </w:rPr>
        <w:t>Testi:</w:t>
      </w:r>
      <w:r w:rsidRPr="00DD08E0">
        <w:rPr>
          <w:rFonts w:ascii="Georgia" w:hAnsi="Georgia"/>
        </w:rPr>
        <w:t xml:space="preserve"> “Le ambizioni umane” dai “Ricordi” 15, 16, 17, 32, 118; “Le varie nature degli uomini” ibid. 11, 60, 61, 134, 160, 176; “L’individuo e la storia” ibid. 6, 110, 114, 189, 220.</w:t>
      </w:r>
    </w:p>
    <w:p w:rsidR="007A1CB8" w:rsidRPr="00DD08E0" w:rsidRDefault="007A1CB8">
      <w:pPr>
        <w:rPr>
          <w:rFonts w:ascii="Georgia" w:hAnsi="Georgia"/>
        </w:rPr>
      </w:pPr>
      <w:r w:rsidRPr="006206F2">
        <w:rPr>
          <w:rFonts w:ascii="Georgia" w:hAnsi="Georgia"/>
          <w:b/>
        </w:rPr>
        <w:t>Ludovico Ariosto</w:t>
      </w:r>
      <w:r w:rsidRPr="00DD08E0">
        <w:rPr>
          <w:rFonts w:ascii="Georgia" w:hAnsi="Georgia"/>
        </w:rPr>
        <w:t xml:space="preserve">: vita e opere. La formazione e i modelli. Le Satire: temi e peculiarità. La lirica giovanile, la concezione dell’amore, lo stile. </w:t>
      </w:r>
      <w:r w:rsidRPr="00DD08E0">
        <w:rPr>
          <w:rFonts w:ascii="Georgia" w:hAnsi="Georgia"/>
          <w:b/>
        </w:rPr>
        <w:t xml:space="preserve">Testo: </w:t>
      </w:r>
      <w:r w:rsidRPr="00DD08E0">
        <w:rPr>
          <w:rFonts w:ascii="Georgia" w:hAnsi="Georgia"/>
        </w:rPr>
        <w:t xml:space="preserve">Satira III </w:t>
      </w:r>
      <w:proofErr w:type="spellStart"/>
      <w:r w:rsidRPr="00DD08E0">
        <w:rPr>
          <w:rFonts w:ascii="Georgia" w:hAnsi="Georgia"/>
        </w:rPr>
        <w:t>vv</w:t>
      </w:r>
      <w:proofErr w:type="spellEnd"/>
      <w:r w:rsidRPr="00DD08E0">
        <w:rPr>
          <w:rFonts w:ascii="Georgia" w:hAnsi="Georgia"/>
        </w:rPr>
        <w:t xml:space="preserve">. 1 – 72. Gli antecedenti del “Furioso”: cenni sui poemi di Boiardo e Pulci. Le novità del poema </w:t>
      </w:r>
      <w:proofErr w:type="spellStart"/>
      <w:r w:rsidRPr="00DD08E0">
        <w:rPr>
          <w:rFonts w:ascii="Georgia" w:hAnsi="Georgia"/>
        </w:rPr>
        <w:t>ariostesco</w:t>
      </w:r>
      <w:proofErr w:type="spellEnd"/>
      <w:r w:rsidRPr="00DD08E0">
        <w:rPr>
          <w:rFonts w:ascii="Georgia" w:hAnsi="Georgia"/>
        </w:rPr>
        <w:t>. I temi lo spazio e i personaggi</w:t>
      </w:r>
      <w:r w:rsidR="009239F5" w:rsidRPr="00DD08E0">
        <w:rPr>
          <w:rFonts w:ascii="Georgia" w:hAnsi="Georgia"/>
        </w:rPr>
        <w:t>. L’ironia e la leggerezza. La riflessione etica sull’uomo. L’</w:t>
      </w:r>
      <w:proofErr w:type="spellStart"/>
      <w:r w:rsidR="009239F5" w:rsidRPr="00DD08E0">
        <w:rPr>
          <w:rFonts w:ascii="Georgia" w:hAnsi="Georgia"/>
        </w:rPr>
        <w:t>entrelacement</w:t>
      </w:r>
      <w:proofErr w:type="spellEnd"/>
      <w:r w:rsidR="009239F5" w:rsidRPr="00DD08E0">
        <w:rPr>
          <w:rFonts w:ascii="Georgia" w:hAnsi="Georgia"/>
        </w:rPr>
        <w:t xml:space="preserve">. La psicologia dei personaggi. Il ruolo della donna nel poema e nella corte. </w:t>
      </w:r>
      <w:r w:rsidR="009239F5" w:rsidRPr="00DD08E0">
        <w:rPr>
          <w:rFonts w:ascii="Georgia" w:hAnsi="Georgia"/>
          <w:b/>
        </w:rPr>
        <w:t xml:space="preserve">Testi: </w:t>
      </w:r>
      <w:r w:rsidR="009239F5" w:rsidRPr="00DD08E0">
        <w:rPr>
          <w:rFonts w:ascii="Georgia" w:hAnsi="Georgia"/>
        </w:rPr>
        <w:t>canto I “Proemio” ottave I – 4; ibid. 33 – 70; XXIII, “La follia di Orlando”ottave 100 – 136; XXIV, “</w:t>
      </w:r>
      <w:proofErr w:type="spellStart"/>
      <w:r w:rsidR="009239F5" w:rsidRPr="00DD08E0">
        <w:rPr>
          <w:rFonts w:ascii="Georgia" w:hAnsi="Georgia"/>
        </w:rPr>
        <w:t>Astolfo</w:t>
      </w:r>
      <w:proofErr w:type="spellEnd"/>
      <w:r w:rsidR="009239F5" w:rsidRPr="00DD08E0">
        <w:rPr>
          <w:rFonts w:ascii="Georgia" w:hAnsi="Georgia"/>
        </w:rPr>
        <w:t xml:space="preserve"> sulla luna” ottave 70 – 87.</w:t>
      </w:r>
    </w:p>
    <w:p w:rsidR="009239F5" w:rsidRPr="00DD08E0" w:rsidRDefault="009239F5">
      <w:pPr>
        <w:rPr>
          <w:rFonts w:ascii="Georgia" w:hAnsi="Georgia"/>
        </w:rPr>
      </w:pPr>
      <w:r w:rsidRPr="00DD08E0">
        <w:rPr>
          <w:rFonts w:ascii="Georgia" w:hAnsi="Georgia"/>
        </w:rPr>
        <w:t>L’età della Controriforma:</w:t>
      </w:r>
      <w:r w:rsidR="000E31F2" w:rsidRPr="00DD08E0">
        <w:rPr>
          <w:rFonts w:ascii="Georgia" w:hAnsi="Georgia"/>
        </w:rPr>
        <w:t xml:space="preserve"> il Concilio di Trento e le strategie politico – culturali. L’Inquisizione. L’Indice dei libri proibiti. </w:t>
      </w:r>
      <w:r w:rsidR="005611C0" w:rsidRPr="00DD08E0">
        <w:rPr>
          <w:rFonts w:ascii="Georgia" w:hAnsi="Georgia"/>
        </w:rPr>
        <w:t xml:space="preserve">Cultura e intellettuali. Corti e accademie. La censura. L’arte: il concetto di Manierismo e l’allontanamento dalla natura. </w:t>
      </w:r>
    </w:p>
    <w:p w:rsidR="00560406" w:rsidRPr="00DD08E0" w:rsidRDefault="005611C0">
      <w:pPr>
        <w:rPr>
          <w:rFonts w:ascii="Georgia" w:hAnsi="Georgia"/>
        </w:rPr>
      </w:pPr>
      <w:r w:rsidRPr="006206F2">
        <w:rPr>
          <w:rFonts w:ascii="Georgia" w:hAnsi="Georgia"/>
          <w:b/>
        </w:rPr>
        <w:t>Torquato Tasso</w:t>
      </w:r>
      <w:r w:rsidRPr="00DD08E0">
        <w:rPr>
          <w:rFonts w:ascii="Georgia" w:hAnsi="Georgia"/>
        </w:rPr>
        <w:t xml:space="preserve">: vita, opere, formazione. Il poema epico – storico: caratteri e peculiarità. </w:t>
      </w:r>
      <w:r w:rsidRPr="00DD08E0">
        <w:rPr>
          <w:rFonts w:ascii="Georgia" w:hAnsi="Georgia"/>
          <w:b/>
        </w:rPr>
        <w:t xml:space="preserve">Testi: </w:t>
      </w:r>
      <w:r w:rsidRPr="00DD08E0">
        <w:rPr>
          <w:rFonts w:ascii="Georgia" w:hAnsi="Georgia"/>
        </w:rPr>
        <w:t>dalla “Gerusalemme Liberata” canto I “Proemio” ottave I – 5; XII</w:t>
      </w:r>
      <w:r w:rsidR="00560406" w:rsidRPr="00DD08E0">
        <w:rPr>
          <w:rFonts w:ascii="Georgia" w:hAnsi="Georgia"/>
        </w:rPr>
        <w:t xml:space="preserve">, “La morte di </w:t>
      </w:r>
      <w:proofErr w:type="spellStart"/>
      <w:r w:rsidR="00560406" w:rsidRPr="00DD08E0">
        <w:rPr>
          <w:rFonts w:ascii="Georgia" w:hAnsi="Georgia"/>
        </w:rPr>
        <w:t>Clorinda</w:t>
      </w:r>
      <w:proofErr w:type="spellEnd"/>
      <w:r w:rsidR="00560406" w:rsidRPr="00DD08E0">
        <w:rPr>
          <w:rFonts w:ascii="Georgia" w:hAnsi="Georgia"/>
        </w:rPr>
        <w:t xml:space="preserve">” ottave 50 – 71; “Il giardino di Armida” ottave 13 – 35. Lettura critica: G. </w:t>
      </w:r>
      <w:proofErr w:type="spellStart"/>
      <w:r w:rsidR="00560406" w:rsidRPr="00DD08E0">
        <w:rPr>
          <w:rFonts w:ascii="Georgia" w:hAnsi="Georgia"/>
        </w:rPr>
        <w:t>Scianatico</w:t>
      </w:r>
      <w:proofErr w:type="spellEnd"/>
      <w:r w:rsidR="00560406" w:rsidRPr="00DD08E0">
        <w:rPr>
          <w:rFonts w:ascii="Georgia" w:hAnsi="Georgia"/>
        </w:rPr>
        <w:t xml:space="preserve"> “Tasso e la crisi della sacralità regale”.</w:t>
      </w:r>
    </w:p>
    <w:p w:rsidR="005611C0" w:rsidRPr="00DD08E0" w:rsidRDefault="00560406">
      <w:pPr>
        <w:rPr>
          <w:rFonts w:ascii="Georgia" w:hAnsi="Georgia"/>
        </w:rPr>
      </w:pPr>
      <w:r w:rsidRPr="00DD08E0">
        <w:rPr>
          <w:rFonts w:ascii="Georgia" w:hAnsi="Georgia"/>
        </w:rPr>
        <w:t xml:space="preserve">Il Seicento: caratteri generali. L’Europa: cultura, politica, economia, società. L’Italia: il primo trentennio. Il Barocco e la Scienza Nuova. La scienza classica e umanistica. Le scoperte del Cinquecento e del Seicento. Il senso di perdita del centro. </w:t>
      </w:r>
    </w:p>
    <w:p w:rsidR="00560406" w:rsidRPr="00DD08E0" w:rsidRDefault="00560406" w:rsidP="00FC4604">
      <w:pPr>
        <w:rPr>
          <w:rFonts w:ascii="Georgia" w:hAnsi="Georgia"/>
        </w:rPr>
      </w:pPr>
      <w:r w:rsidRPr="006206F2">
        <w:rPr>
          <w:rFonts w:ascii="Georgia" w:hAnsi="Georgia"/>
          <w:b/>
        </w:rPr>
        <w:t>Galileo Galilei</w:t>
      </w:r>
      <w:r w:rsidRPr="00DD08E0">
        <w:rPr>
          <w:rFonts w:ascii="Georgia" w:hAnsi="Georgia"/>
        </w:rPr>
        <w:t>: vita e formazione. Il pensiero, il metodo sperimentale, il rapporto con l’</w:t>
      </w:r>
      <w:r w:rsidR="009A032A" w:rsidRPr="00DD08E0">
        <w:rPr>
          <w:rFonts w:ascii="Georgia" w:hAnsi="Georgia"/>
        </w:rPr>
        <w:t>aristotelismo e con</w:t>
      </w:r>
      <w:r w:rsidR="00FC4604" w:rsidRPr="00DD08E0">
        <w:rPr>
          <w:rFonts w:ascii="Georgia" w:hAnsi="Georgia"/>
        </w:rPr>
        <w:t xml:space="preserve"> la </w:t>
      </w:r>
      <w:r w:rsidRPr="00DD08E0">
        <w:rPr>
          <w:rFonts w:ascii="Georgia" w:hAnsi="Georgia"/>
        </w:rPr>
        <w:t xml:space="preserve">Chiesa. </w:t>
      </w:r>
      <w:r w:rsidRPr="00DD08E0">
        <w:rPr>
          <w:rFonts w:ascii="Georgia" w:hAnsi="Georgia"/>
          <w:b/>
        </w:rPr>
        <w:t>Testi:</w:t>
      </w:r>
      <w:r w:rsidRPr="00DD08E0">
        <w:rPr>
          <w:rFonts w:ascii="Georgia" w:hAnsi="Georgia"/>
        </w:rPr>
        <w:t xml:space="preserve"> “Lettera a padre Castelli”; dal “</w:t>
      </w:r>
      <w:proofErr w:type="spellStart"/>
      <w:r w:rsidRPr="00DD08E0">
        <w:rPr>
          <w:rFonts w:ascii="Georgia" w:hAnsi="Georgia"/>
        </w:rPr>
        <w:t>Sidereus</w:t>
      </w:r>
      <w:proofErr w:type="spellEnd"/>
      <w:r w:rsidRPr="00DD08E0">
        <w:rPr>
          <w:rFonts w:ascii="Georgia" w:hAnsi="Georgia"/>
        </w:rPr>
        <w:t xml:space="preserve"> </w:t>
      </w:r>
      <w:proofErr w:type="spellStart"/>
      <w:r w:rsidRPr="00DD08E0">
        <w:rPr>
          <w:rFonts w:ascii="Georgia" w:hAnsi="Georgia"/>
        </w:rPr>
        <w:t>Nuncius</w:t>
      </w:r>
      <w:proofErr w:type="spellEnd"/>
      <w:r w:rsidRPr="00DD08E0">
        <w:rPr>
          <w:rFonts w:ascii="Georgia" w:hAnsi="Georgia"/>
        </w:rPr>
        <w:t>” “La superficie della luna”; dal Dialogo sopra i massimi sistemi del mondo” “</w:t>
      </w:r>
      <w:r w:rsidR="009A032A" w:rsidRPr="00DD08E0">
        <w:rPr>
          <w:rFonts w:ascii="Georgia" w:hAnsi="Georgia"/>
        </w:rPr>
        <w:t>Elogio dell’intelligenza dell’uomo”, “Contro l’</w:t>
      </w:r>
      <w:proofErr w:type="spellStart"/>
      <w:r w:rsidR="009A032A" w:rsidRPr="00DD08E0">
        <w:rPr>
          <w:rFonts w:ascii="Georgia" w:hAnsi="Georgia"/>
        </w:rPr>
        <w:t>ipse</w:t>
      </w:r>
      <w:proofErr w:type="spellEnd"/>
      <w:r w:rsidR="009A032A" w:rsidRPr="00DD08E0">
        <w:rPr>
          <w:rFonts w:ascii="Georgia" w:hAnsi="Georgia"/>
        </w:rPr>
        <w:t xml:space="preserve"> dixit”,  </w:t>
      </w:r>
      <w:r w:rsidR="00FC4604" w:rsidRPr="00DD08E0">
        <w:rPr>
          <w:rFonts w:ascii="Georgia" w:hAnsi="Georgia"/>
        </w:rPr>
        <w:t xml:space="preserve">“Disperazione di </w:t>
      </w:r>
      <w:proofErr w:type="spellStart"/>
      <w:r w:rsidR="00FC4604" w:rsidRPr="00DD08E0">
        <w:rPr>
          <w:rFonts w:ascii="Georgia" w:hAnsi="Georgia"/>
        </w:rPr>
        <w:t>Simplicio</w:t>
      </w:r>
      <w:proofErr w:type="spellEnd"/>
      <w:r w:rsidR="00FC4604" w:rsidRPr="00DD08E0">
        <w:rPr>
          <w:rFonts w:ascii="Georgia" w:hAnsi="Georgia"/>
        </w:rPr>
        <w:t xml:space="preserve">”.  Galileo secondo </w:t>
      </w:r>
      <w:proofErr w:type="spellStart"/>
      <w:r w:rsidR="00FC4604" w:rsidRPr="00DD08E0">
        <w:rPr>
          <w:rFonts w:ascii="Georgia" w:hAnsi="Georgia"/>
        </w:rPr>
        <w:t>Bertold</w:t>
      </w:r>
      <w:proofErr w:type="spellEnd"/>
      <w:r w:rsidR="00FC4604" w:rsidRPr="00DD08E0">
        <w:rPr>
          <w:rFonts w:ascii="Georgia" w:hAnsi="Georgia"/>
        </w:rPr>
        <w:t xml:space="preserve"> Brecht.</w:t>
      </w:r>
    </w:p>
    <w:p w:rsidR="00FC4604" w:rsidRPr="00DD08E0" w:rsidRDefault="00FC4604" w:rsidP="00FC4604">
      <w:pPr>
        <w:rPr>
          <w:rFonts w:ascii="Georgia" w:hAnsi="Georgia"/>
        </w:rPr>
      </w:pPr>
      <w:r w:rsidRPr="006206F2">
        <w:rPr>
          <w:rFonts w:ascii="Georgia" w:hAnsi="Georgia"/>
          <w:b/>
        </w:rPr>
        <w:t>Giambattista Vico</w:t>
      </w:r>
      <w:r w:rsidRPr="00DD08E0">
        <w:rPr>
          <w:rFonts w:ascii="Georgia" w:hAnsi="Georgia"/>
        </w:rPr>
        <w:t xml:space="preserve">: vita, opere e pensiero. </w:t>
      </w:r>
      <w:r w:rsidRPr="00DD08E0">
        <w:rPr>
          <w:rFonts w:ascii="Georgia" w:hAnsi="Georgia"/>
          <w:b/>
        </w:rPr>
        <w:t xml:space="preserve">Testo: </w:t>
      </w:r>
      <w:r w:rsidRPr="00DD08E0">
        <w:rPr>
          <w:rFonts w:ascii="Georgia" w:hAnsi="Georgia"/>
        </w:rPr>
        <w:t>Da “La scienza nuova” “All’origine dell’umanità”.</w:t>
      </w:r>
    </w:p>
    <w:p w:rsidR="009514EE" w:rsidRPr="00DD08E0" w:rsidRDefault="00FC4604" w:rsidP="00FC4604">
      <w:pPr>
        <w:rPr>
          <w:rFonts w:ascii="Georgia" w:hAnsi="Georgia"/>
        </w:rPr>
      </w:pPr>
      <w:r w:rsidRPr="00DD08E0">
        <w:rPr>
          <w:rFonts w:ascii="Georgia" w:hAnsi="Georgia"/>
        </w:rPr>
        <w:lastRenderedPageBreak/>
        <w:t>Il Settecento e l’Arcadia: caratteri e peculiarità. Situazione sociale, economica e culturale</w:t>
      </w:r>
      <w:r w:rsidR="009514EE" w:rsidRPr="00DD08E0">
        <w:rPr>
          <w:rFonts w:ascii="Georgia" w:hAnsi="Georgia"/>
        </w:rPr>
        <w:t xml:space="preserve"> </w:t>
      </w:r>
      <w:r w:rsidRPr="00DD08E0">
        <w:rPr>
          <w:rFonts w:ascii="Georgia" w:hAnsi="Georgia"/>
        </w:rPr>
        <w:t xml:space="preserve">nell’Italia del primo ‘700. </w:t>
      </w:r>
      <w:r w:rsidR="009514EE" w:rsidRPr="00DD08E0">
        <w:rPr>
          <w:rFonts w:ascii="Georgia" w:hAnsi="Georgia"/>
        </w:rPr>
        <w:t xml:space="preserve"> Nuove forme poetiche. Le accademie e la diffusione della cultura. </w:t>
      </w:r>
    </w:p>
    <w:p w:rsidR="00FC4604" w:rsidRPr="00DD08E0" w:rsidRDefault="009514EE" w:rsidP="00FC4604">
      <w:pPr>
        <w:rPr>
          <w:rFonts w:ascii="Georgia" w:hAnsi="Georgia"/>
        </w:rPr>
      </w:pPr>
      <w:r w:rsidRPr="00DD08E0">
        <w:rPr>
          <w:rFonts w:ascii="Georgia" w:hAnsi="Georgia"/>
        </w:rPr>
        <w:t xml:space="preserve"> </w:t>
      </w:r>
      <w:proofErr w:type="spellStart"/>
      <w:r w:rsidR="00FC4604" w:rsidRPr="006206F2">
        <w:rPr>
          <w:rFonts w:ascii="Georgia" w:hAnsi="Georgia"/>
          <w:b/>
        </w:rPr>
        <w:t>Metastasio</w:t>
      </w:r>
      <w:proofErr w:type="spellEnd"/>
      <w:r w:rsidR="00FC4604" w:rsidRPr="00DD08E0">
        <w:rPr>
          <w:rFonts w:ascii="Georgia" w:hAnsi="Georgia"/>
        </w:rPr>
        <w:t xml:space="preserve"> e la riforma del melodramma</w:t>
      </w:r>
      <w:r w:rsidRPr="00DD08E0">
        <w:rPr>
          <w:rFonts w:ascii="Georgia" w:hAnsi="Georgia"/>
        </w:rPr>
        <w:t xml:space="preserve">. </w:t>
      </w:r>
      <w:r w:rsidRPr="00DD08E0">
        <w:rPr>
          <w:rFonts w:ascii="Georgia" w:hAnsi="Georgia"/>
          <w:b/>
        </w:rPr>
        <w:t xml:space="preserve">Testo: </w:t>
      </w:r>
      <w:r w:rsidRPr="00DD08E0">
        <w:rPr>
          <w:rFonts w:ascii="Georgia" w:hAnsi="Georgia"/>
        </w:rPr>
        <w:t>“La libertà”.</w:t>
      </w:r>
    </w:p>
    <w:p w:rsidR="009514EE" w:rsidRPr="00DD08E0" w:rsidRDefault="009514EE" w:rsidP="00FC4604">
      <w:pPr>
        <w:rPr>
          <w:rFonts w:ascii="Georgia" w:hAnsi="Georgia"/>
        </w:rPr>
      </w:pPr>
      <w:r w:rsidRPr="00DD08E0">
        <w:rPr>
          <w:rFonts w:ascii="Georgia" w:hAnsi="Georgia"/>
        </w:rPr>
        <w:t xml:space="preserve">L’età dell’Illuminismo in Italia. L’Illuminismo lombardo: temi, caratteri e finalità culturali. Le prime esperienze </w:t>
      </w:r>
      <w:proofErr w:type="spellStart"/>
      <w:r w:rsidRPr="00DD08E0">
        <w:rPr>
          <w:rFonts w:ascii="Georgia" w:hAnsi="Georgia"/>
        </w:rPr>
        <w:t>precapitalistiche</w:t>
      </w:r>
      <w:proofErr w:type="spellEnd"/>
      <w:r w:rsidRPr="00DD08E0">
        <w:rPr>
          <w:rFonts w:ascii="Georgia" w:hAnsi="Georgia"/>
        </w:rPr>
        <w:t xml:space="preserve">. Il valore del lavoro. Le riviste. </w:t>
      </w:r>
    </w:p>
    <w:p w:rsidR="00020B32" w:rsidRDefault="009514EE" w:rsidP="00FC4604">
      <w:pPr>
        <w:rPr>
          <w:rFonts w:ascii="Georgia" w:hAnsi="Georgia"/>
        </w:rPr>
      </w:pPr>
      <w:r w:rsidRPr="006206F2">
        <w:rPr>
          <w:rFonts w:ascii="Georgia" w:hAnsi="Georgia"/>
          <w:b/>
        </w:rPr>
        <w:t>Giuseppe Parini</w:t>
      </w:r>
      <w:r w:rsidRPr="00DD08E0">
        <w:rPr>
          <w:rFonts w:ascii="Georgia" w:hAnsi="Georgia"/>
        </w:rPr>
        <w:t xml:space="preserve">: vita, formazione, idee. Le Odi, temi, lingua, stile, novità. “Il Giorno”, genesi, composizione, significato dell’opera. </w:t>
      </w:r>
      <w:r w:rsidRPr="00DD08E0">
        <w:rPr>
          <w:rFonts w:ascii="Georgia" w:hAnsi="Georgia"/>
          <w:b/>
        </w:rPr>
        <w:t>Testi:</w:t>
      </w:r>
      <w:r w:rsidRPr="00DD08E0">
        <w:rPr>
          <w:rFonts w:ascii="Georgia" w:hAnsi="Georgia"/>
        </w:rPr>
        <w:t xml:space="preserve"> dal </w:t>
      </w:r>
      <w:r w:rsidR="00020B32">
        <w:rPr>
          <w:rFonts w:ascii="Georgia" w:hAnsi="Georgia"/>
        </w:rPr>
        <w:t>“</w:t>
      </w:r>
      <w:r w:rsidRPr="00DD08E0">
        <w:rPr>
          <w:rFonts w:ascii="Georgia" w:hAnsi="Georgia"/>
        </w:rPr>
        <w:t xml:space="preserve">Mattino”, “Il </w:t>
      </w:r>
      <w:proofErr w:type="spellStart"/>
      <w:r w:rsidRPr="00DD08E0">
        <w:rPr>
          <w:rFonts w:ascii="Georgia" w:hAnsi="Georgia"/>
        </w:rPr>
        <w:t>giovin</w:t>
      </w:r>
      <w:proofErr w:type="spellEnd"/>
      <w:r w:rsidRPr="00DD08E0">
        <w:rPr>
          <w:rFonts w:ascii="Georgia" w:hAnsi="Georgia"/>
        </w:rPr>
        <w:t xml:space="preserve"> signore inizia la sua giornata”, </w:t>
      </w:r>
      <w:proofErr w:type="spellStart"/>
      <w:r w:rsidRPr="00DD08E0">
        <w:rPr>
          <w:rFonts w:ascii="Georgia" w:hAnsi="Georgia"/>
        </w:rPr>
        <w:t>vv</w:t>
      </w:r>
      <w:proofErr w:type="spellEnd"/>
      <w:r w:rsidRPr="00DD08E0">
        <w:rPr>
          <w:rFonts w:ascii="Georgia" w:hAnsi="Georgia"/>
        </w:rPr>
        <w:t xml:space="preserve">. - 1 – 100; 125 – 157;    dal “Mezzogiorno”, “La vergine cuccia”, </w:t>
      </w:r>
      <w:proofErr w:type="spellStart"/>
      <w:r w:rsidRPr="00DD08E0">
        <w:rPr>
          <w:rFonts w:ascii="Georgia" w:hAnsi="Georgia"/>
        </w:rPr>
        <w:t>vv</w:t>
      </w:r>
      <w:proofErr w:type="spellEnd"/>
      <w:r w:rsidRPr="00DD08E0">
        <w:rPr>
          <w:rFonts w:ascii="Georgia" w:hAnsi="Georgia"/>
        </w:rPr>
        <w:t xml:space="preserve">. 497 – 556; “Il </w:t>
      </w:r>
      <w:proofErr w:type="spellStart"/>
      <w:r w:rsidRPr="00DD08E0">
        <w:rPr>
          <w:rFonts w:ascii="Georgia" w:hAnsi="Georgia"/>
        </w:rPr>
        <w:t>giovin</w:t>
      </w:r>
      <w:proofErr w:type="spellEnd"/>
      <w:r w:rsidRPr="00DD08E0">
        <w:rPr>
          <w:rFonts w:ascii="Georgia" w:hAnsi="Georgia"/>
        </w:rPr>
        <w:t xml:space="preserve"> signore legge gli Illuministi”</w:t>
      </w:r>
      <w:r w:rsidR="00413999" w:rsidRPr="00DD08E0">
        <w:rPr>
          <w:rFonts w:ascii="Georgia" w:hAnsi="Georgia"/>
        </w:rPr>
        <w:t xml:space="preserve">, </w:t>
      </w:r>
      <w:proofErr w:type="spellStart"/>
      <w:r w:rsidR="00413999" w:rsidRPr="00DD08E0">
        <w:rPr>
          <w:rFonts w:ascii="Georgia" w:hAnsi="Georgia"/>
        </w:rPr>
        <w:t>vv</w:t>
      </w:r>
      <w:proofErr w:type="spellEnd"/>
      <w:r w:rsidR="00413999" w:rsidRPr="00DD08E0">
        <w:rPr>
          <w:rFonts w:ascii="Georgia" w:hAnsi="Georgia"/>
        </w:rPr>
        <w:t>. 940 – 1020.</w:t>
      </w:r>
      <w:r w:rsidR="00020B32">
        <w:rPr>
          <w:rFonts w:ascii="Georgia" w:hAnsi="Georgia"/>
        </w:rPr>
        <w:t xml:space="preserve"> </w:t>
      </w:r>
    </w:p>
    <w:p w:rsidR="00020B32" w:rsidRDefault="00020B32" w:rsidP="00FC4604">
      <w:pPr>
        <w:rPr>
          <w:rFonts w:ascii="Georgia" w:hAnsi="Georgia"/>
        </w:rPr>
      </w:pPr>
      <w:r w:rsidRPr="006206F2">
        <w:rPr>
          <w:rFonts w:ascii="Georgia" w:hAnsi="Georgia"/>
          <w:b/>
        </w:rPr>
        <w:t>Cesare Beccaria</w:t>
      </w:r>
      <w:r>
        <w:rPr>
          <w:rFonts w:ascii="Georgia" w:hAnsi="Georgia"/>
        </w:rPr>
        <w:t xml:space="preserve">: vita, formazione, idee. “Dei delitti e delle pene”, composizione, diffusione, importanza.  </w:t>
      </w:r>
      <w:r>
        <w:rPr>
          <w:rFonts w:ascii="Georgia" w:hAnsi="Georgia"/>
          <w:b/>
        </w:rPr>
        <w:t xml:space="preserve">Testo: </w:t>
      </w:r>
      <w:r>
        <w:rPr>
          <w:rFonts w:ascii="Georgia" w:hAnsi="Georgia"/>
        </w:rPr>
        <w:t xml:space="preserve">da “Dei  delitti e delle pene”, “Contro la tortura e la pena di morte, verso un governo illuminato dello Stato”, capp. XII e </w:t>
      </w:r>
      <w:proofErr w:type="spellStart"/>
      <w:r>
        <w:rPr>
          <w:rFonts w:ascii="Georgia" w:hAnsi="Georgia"/>
        </w:rPr>
        <w:t>XXVIII</w:t>
      </w:r>
      <w:proofErr w:type="spellEnd"/>
      <w:r>
        <w:rPr>
          <w:rFonts w:ascii="Georgia" w:hAnsi="Georgia"/>
        </w:rPr>
        <w:t>.</w:t>
      </w:r>
    </w:p>
    <w:p w:rsidR="009514EE" w:rsidRDefault="00020B32" w:rsidP="00FC4604">
      <w:pPr>
        <w:rPr>
          <w:rFonts w:ascii="Georgia" w:hAnsi="Georgia"/>
        </w:rPr>
      </w:pPr>
      <w:r w:rsidRPr="006206F2">
        <w:rPr>
          <w:rFonts w:ascii="Georgia" w:hAnsi="Georgia"/>
          <w:b/>
        </w:rPr>
        <w:t>Carlo Goldoni</w:t>
      </w:r>
      <w:r>
        <w:rPr>
          <w:rFonts w:ascii="Georgia" w:hAnsi="Georgia"/>
        </w:rPr>
        <w:t xml:space="preserve">: vita e opere. La riforma del teatro e i rapporti con la Commedia dell’Arte.  L’evoluzione verso il copione scritto. I temi, la concezione pedagogica, i personaggi, gli ambienti, la lingua e lo stile. Il teatro borghese. </w:t>
      </w:r>
      <w:r>
        <w:rPr>
          <w:rFonts w:ascii="Georgia" w:hAnsi="Georgia"/>
          <w:b/>
        </w:rPr>
        <w:t xml:space="preserve">Testo: </w:t>
      </w:r>
      <w:r>
        <w:rPr>
          <w:rFonts w:ascii="Georgia" w:hAnsi="Georgia"/>
        </w:rPr>
        <w:t>“La locandiera”, testo integrale.</w:t>
      </w:r>
    </w:p>
    <w:p w:rsidR="00020B32" w:rsidRPr="00020B32" w:rsidRDefault="00020B32" w:rsidP="00FC4604">
      <w:pPr>
        <w:rPr>
          <w:rFonts w:ascii="Georgia" w:hAnsi="Georgia"/>
        </w:rPr>
      </w:pPr>
    </w:p>
    <w:p w:rsidR="00FC4604" w:rsidRDefault="00301624" w:rsidP="00FC4604">
      <w:pPr>
        <w:rPr>
          <w:rFonts w:ascii="Georgia" w:hAnsi="Georgia"/>
        </w:rPr>
      </w:pPr>
      <w:r w:rsidRPr="00DD08E0">
        <w:rPr>
          <w:rFonts w:ascii="Georgia" w:hAnsi="Georgia"/>
          <w:b/>
        </w:rPr>
        <w:t>Divina Commedia:</w:t>
      </w:r>
      <w:r w:rsidRPr="00DD08E0">
        <w:rPr>
          <w:rFonts w:ascii="Georgia" w:hAnsi="Georgia"/>
        </w:rPr>
        <w:t xml:space="preserve"> sono stati letti e commentati i seguenti canti: </w:t>
      </w:r>
      <w:r w:rsidRPr="00DD08E0">
        <w:rPr>
          <w:rFonts w:ascii="Georgia" w:hAnsi="Georgia"/>
          <w:b/>
          <w:i/>
        </w:rPr>
        <w:t>Inferno</w:t>
      </w:r>
      <w:r w:rsidRPr="00DD08E0">
        <w:rPr>
          <w:rFonts w:ascii="Georgia" w:hAnsi="Georgia"/>
        </w:rPr>
        <w:t xml:space="preserve">, XXXIV; </w:t>
      </w:r>
      <w:r w:rsidRPr="00DD08E0">
        <w:rPr>
          <w:rFonts w:ascii="Georgia" w:hAnsi="Georgia"/>
          <w:b/>
          <w:i/>
        </w:rPr>
        <w:t>Purgatorio</w:t>
      </w:r>
      <w:r w:rsidRPr="00DD08E0">
        <w:rPr>
          <w:rFonts w:ascii="Georgia" w:hAnsi="Georgia"/>
        </w:rPr>
        <w:t xml:space="preserve">, I; II,  </w:t>
      </w:r>
      <w:proofErr w:type="spellStart"/>
      <w:r w:rsidRPr="00DD08E0">
        <w:rPr>
          <w:rFonts w:ascii="Georgia" w:hAnsi="Georgia"/>
        </w:rPr>
        <w:t>vv</w:t>
      </w:r>
      <w:proofErr w:type="spellEnd"/>
      <w:r w:rsidRPr="00DD08E0">
        <w:rPr>
          <w:rFonts w:ascii="Georgia" w:hAnsi="Georgia"/>
        </w:rPr>
        <w:t xml:space="preserve">. 67 -133; V, </w:t>
      </w:r>
      <w:proofErr w:type="spellStart"/>
      <w:r w:rsidRPr="00DD08E0">
        <w:rPr>
          <w:rFonts w:ascii="Georgia" w:hAnsi="Georgia"/>
        </w:rPr>
        <w:t>VI</w:t>
      </w:r>
      <w:proofErr w:type="spellEnd"/>
      <w:r w:rsidRPr="00DD08E0">
        <w:rPr>
          <w:rFonts w:ascii="Georgia" w:hAnsi="Georgia"/>
        </w:rPr>
        <w:t>, XI, XXX.</w:t>
      </w:r>
    </w:p>
    <w:p w:rsidR="00020B32" w:rsidRDefault="00020B32" w:rsidP="00FC4604">
      <w:pPr>
        <w:rPr>
          <w:rFonts w:ascii="Georgia" w:hAnsi="Georgia"/>
        </w:rPr>
      </w:pPr>
    </w:p>
    <w:p w:rsidR="00020B32" w:rsidRPr="00020B32" w:rsidRDefault="00020B32" w:rsidP="00FC4604">
      <w:pPr>
        <w:rPr>
          <w:rFonts w:ascii="Georgia" w:hAnsi="Georgia"/>
          <w:b/>
        </w:rPr>
      </w:pPr>
      <w:r>
        <w:rPr>
          <w:rFonts w:ascii="Georgia" w:hAnsi="Georgia"/>
          <w:b/>
        </w:rPr>
        <w:t>Letture varie</w:t>
      </w:r>
    </w:p>
    <w:p w:rsidR="00020B32" w:rsidRDefault="00DD08E0" w:rsidP="00020B32">
      <w:pPr>
        <w:rPr>
          <w:rFonts w:ascii="Georgia" w:hAnsi="Georgia"/>
        </w:rPr>
      </w:pPr>
      <w:r>
        <w:rPr>
          <w:rFonts w:ascii="Georgia" w:hAnsi="Georgia"/>
        </w:rPr>
        <w:t xml:space="preserve">Sono stati altresì letti individualmente e commentati in classe i seguenti testi:  “L’Opera al nero” di M. </w:t>
      </w:r>
      <w:proofErr w:type="spellStart"/>
      <w:r>
        <w:rPr>
          <w:rFonts w:ascii="Georgia" w:hAnsi="Georgia"/>
        </w:rPr>
        <w:t>Yourcenar</w:t>
      </w:r>
      <w:proofErr w:type="spellEnd"/>
      <w:r>
        <w:rPr>
          <w:rFonts w:ascii="Georgia" w:hAnsi="Georgia"/>
        </w:rPr>
        <w:t xml:space="preserve">, “Il cantante del lager” di E. </w:t>
      </w:r>
      <w:proofErr w:type="spellStart"/>
      <w:r>
        <w:rPr>
          <w:rFonts w:ascii="Georgia" w:hAnsi="Georgia"/>
        </w:rPr>
        <w:t>Mucchiutti</w:t>
      </w:r>
      <w:proofErr w:type="spellEnd"/>
      <w:r>
        <w:rPr>
          <w:rFonts w:ascii="Georgia" w:hAnsi="Georgia"/>
        </w:rPr>
        <w:t xml:space="preserve">, “Medea” di Euripide, “La vita è sogno” di P. </w:t>
      </w:r>
      <w:proofErr w:type="spellStart"/>
      <w:r>
        <w:rPr>
          <w:rFonts w:ascii="Georgia" w:hAnsi="Georgia"/>
        </w:rPr>
        <w:t>Calderon</w:t>
      </w:r>
      <w:proofErr w:type="spellEnd"/>
      <w:r>
        <w:rPr>
          <w:rFonts w:ascii="Georgia" w:hAnsi="Georgia"/>
        </w:rPr>
        <w:t xml:space="preserve"> de la Barca</w:t>
      </w:r>
      <w:r w:rsidR="00020B32">
        <w:rPr>
          <w:rFonts w:ascii="Georgia" w:hAnsi="Georgia"/>
        </w:rPr>
        <w:t>.</w:t>
      </w:r>
    </w:p>
    <w:p w:rsidR="00020B32" w:rsidRDefault="00020B32" w:rsidP="00020B32">
      <w:pPr>
        <w:rPr>
          <w:rFonts w:ascii="Georgia" w:hAnsi="Georgia"/>
        </w:rPr>
      </w:pPr>
    </w:p>
    <w:p w:rsidR="00DD08E0" w:rsidRPr="00020B32" w:rsidRDefault="00DD08E0" w:rsidP="00020B32">
      <w:pPr>
        <w:rPr>
          <w:rFonts w:ascii="Georgia" w:hAnsi="Georgia"/>
        </w:rPr>
      </w:pPr>
      <w:r w:rsidRPr="00DD08E0">
        <w:rPr>
          <w:rFonts w:ascii="Georgia" w:hAnsi="Georgia"/>
          <w:b/>
        </w:rPr>
        <w:t>Produzione scritta</w:t>
      </w:r>
    </w:p>
    <w:p w:rsidR="00DD08E0" w:rsidRPr="00DD08E0" w:rsidRDefault="00DD08E0" w:rsidP="00DD08E0">
      <w:pPr>
        <w:jc w:val="both"/>
        <w:rPr>
          <w:rFonts w:ascii="Georgia" w:hAnsi="Georgia"/>
        </w:rPr>
      </w:pPr>
      <w:r w:rsidRPr="00DD08E0">
        <w:rPr>
          <w:rFonts w:ascii="Georgia" w:hAnsi="Georgia"/>
        </w:rPr>
        <w:t>Analisi del testo letterario sia in prosa che in poesia.</w:t>
      </w:r>
    </w:p>
    <w:p w:rsidR="00DD08E0" w:rsidRPr="00DD08E0" w:rsidRDefault="00DD08E0" w:rsidP="00DD08E0">
      <w:pPr>
        <w:jc w:val="both"/>
        <w:rPr>
          <w:rFonts w:ascii="Georgia" w:hAnsi="Georgia"/>
        </w:rPr>
      </w:pPr>
      <w:r w:rsidRPr="00DD08E0">
        <w:rPr>
          <w:rFonts w:ascii="Georgia" w:hAnsi="Georgia"/>
        </w:rPr>
        <w:t>Tema tradizionale e di contenuto storico.</w:t>
      </w:r>
    </w:p>
    <w:p w:rsidR="00DD08E0" w:rsidRPr="00DD08E0" w:rsidRDefault="00DD08E0" w:rsidP="00DD08E0">
      <w:pPr>
        <w:jc w:val="both"/>
        <w:rPr>
          <w:rFonts w:ascii="Georgia" w:hAnsi="Georgia"/>
        </w:rPr>
      </w:pPr>
      <w:r w:rsidRPr="00DD08E0">
        <w:rPr>
          <w:rFonts w:ascii="Georgia" w:hAnsi="Georgia"/>
        </w:rPr>
        <w:t>Il saggio breve: composizione e contenuti. Tipologie: 1) saggio su argomenti di attualità (prevalentemente tecnico – scientifico); 2) saggio su argomenti storico – letterari.</w:t>
      </w:r>
    </w:p>
    <w:p w:rsidR="00DD08E0" w:rsidRPr="00DD08E0" w:rsidRDefault="00DD08E0" w:rsidP="00DD08E0">
      <w:pPr>
        <w:jc w:val="both"/>
        <w:rPr>
          <w:rFonts w:ascii="Georgia" w:hAnsi="Georgia"/>
        </w:rPr>
      </w:pPr>
      <w:r w:rsidRPr="00DD08E0">
        <w:rPr>
          <w:rFonts w:ascii="Georgia" w:hAnsi="Georgia"/>
        </w:rPr>
        <w:t>La recensione cinematografica e teatrale.</w:t>
      </w:r>
    </w:p>
    <w:p w:rsidR="00B77ECB" w:rsidRDefault="00DD08E0" w:rsidP="00525ABE">
      <w:pPr>
        <w:jc w:val="both"/>
        <w:rPr>
          <w:rFonts w:ascii="Georgia" w:hAnsi="Georgia"/>
        </w:rPr>
      </w:pPr>
      <w:r w:rsidRPr="00DD08E0">
        <w:rPr>
          <w:rFonts w:ascii="Georgia" w:hAnsi="Georgia"/>
        </w:rPr>
        <w:t>N.B. Integrano il programma le rappresentazioni teatrali in orario curricolare presso il Teatro Libero, opere che sono state ampiamente commentate in classe tramite recensioni composte dagli allievi.</w:t>
      </w:r>
    </w:p>
    <w:p w:rsidR="00525ABE" w:rsidRDefault="00525ABE" w:rsidP="00525ABE">
      <w:pPr>
        <w:jc w:val="both"/>
        <w:rPr>
          <w:rFonts w:ascii="Georgia" w:hAnsi="Georgia"/>
        </w:rPr>
      </w:pPr>
      <w:r>
        <w:rPr>
          <w:rFonts w:ascii="Georgia" w:hAnsi="Georgia"/>
        </w:rPr>
        <w:t>Palermo, lì</w:t>
      </w:r>
    </w:p>
    <w:p w:rsidR="00525ABE" w:rsidRPr="00525ABE" w:rsidRDefault="00525ABE" w:rsidP="00525ABE">
      <w:pPr>
        <w:jc w:val="both"/>
        <w:rPr>
          <w:rFonts w:ascii="Georgia" w:hAnsi="Georgia"/>
        </w:rPr>
      </w:pPr>
      <w:r>
        <w:rPr>
          <w:rFonts w:ascii="Georgia" w:hAnsi="Georgia"/>
        </w:rPr>
        <w:t>Gli studenti                                                                                                                                L’insegnante</w:t>
      </w:r>
    </w:p>
    <w:sectPr w:rsidR="00525ABE" w:rsidRPr="00525ABE" w:rsidSect="00EE4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B77ECB"/>
    <w:rsid w:val="00020B32"/>
    <w:rsid w:val="0006470E"/>
    <w:rsid w:val="000E31F2"/>
    <w:rsid w:val="002B7D4B"/>
    <w:rsid w:val="00301624"/>
    <w:rsid w:val="0036026E"/>
    <w:rsid w:val="00413999"/>
    <w:rsid w:val="00525ABE"/>
    <w:rsid w:val="00560406"/>
    <w:rsid w:val="005611C0"/>
    <w:rsid w:val="00602D06"/>
    <w:rsid w:val="006206F2"/>
    <w:rsid w:val="007A1CB8"/>
    <w:rsid w:val="009239F5"/>
    <w:rsid w:val="009514EE"/>
    <w:rsid w:val="009A032A"/>
    <w:rsid w:val="00AD1F2C"/>
    <w:rsid w:val="00B77ECB"/>
    <w:rsid w:val="00DD08E0"/>
    <w:rsid w:val="00EE4D58"/>
    <w:rsid w:val="00FB54A3"/>
    <w:rsid w:val="00FC4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4D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2385E-7916-4CC7-B29B-406142359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alessandra</cp:lastModifiedBy>
  <cp:revision>13</cp:revision>
  <dcterms:created xsi:type="dcterms:W3CDTF">2010-05-25T06:38:00Z</dcterms:created>
  <dcterms:modified xsi:type="dcterms:W3CDTF">2010-06-06T10:06:00Z</dcterms:modified>
</cp:coreProperties>
</file>