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4D58" w:rsidRDefault="0089711E">
      <w:pPr>
        <w:rPr>
          <w:rFonts w:ascii="Georgia" w:hAnsi="Georgia"/>
          <w:b/>
        </w:rPr>
      </w:pPr>
      <w:r>
        <w:rPr>
          <w:rFonts w:ascii="Georgia" w:hAnsi="Georgia"/>
          <w:b/>
        </w:rPr>
        <w:t>Liceo Scientifico “Benedetto Croce” Palermo</w:t>
      </w:r>
    </w:p>
    <w:p w:rsidR="0089711E" w:rsidRDefault="0089711E">
      <w:pPr>
        <w:rPr>
          <w:rFonts w:ascii="Georgia" w:hAnsi="Georgia"/>
          <w:b/>
        </w:rPr>
      </w:pPr>
      <w:r>
        <w:rPr>
          <w:rFonts w:ascii="Georgia" w:hAnsi="Georgia"/>
          <w:b/>
        </w:rPr>
        <w:t>Anno scolastico 2009 – 2010 classe IV E</w:t>
      </w:r>
    </w:p>
    <w:p w:rsidR="0089711E" w:rsidRDefault="0089711E">
      <w:pPr>
        <w:rPr>
          <w:rFonts w:ascii="Georgia" w:hAnsi="Georgia"/>
          <w:b/>
        </w:rPr>
      </w:pPr>
      <w:r>
        <w:rPr>
          <w:rFonts w:ascii="Georgia" w:hAnsi="Georgia"/>
          <w:b/>
        </w:rPr>
        <w:t xml:space="preserve">Programma di latino Prof.ssa Alessandra </w:t>
      </w:r>
      <w:proofErr w:type="spellStart"/>
      <w:r>
        <w:rPr>
          <w:rFonts w:ascii="Georgia" w:hAnsi="Georgia"/>
          <w:b/>
        </w:rPr>
        <w:t>Aglieri</w:t>
      </w:r>
      <w:proofErr w:type="spellEnd"/>
    </w:p>
    <w:p w:rsidR="0089711E" w:rsidRDefault="0089711E">
      <w:pPr>
        <w:rPr>
          <w:rFonts w:ascii="Georgia" w:hAnsi="Georgia"/>
          <w:b/>
        </w:rPr>
      </w:pPr>
      <w:r>
        <w:rPr>
          <w:rFonts w:ascii="Georgia" w:hAnsi="Georgia"/>
          <w:b/>
        </w:rPr>
        <w:t>Letteratura e testi</w:t>
      </w:r>
    </w:p>
    <w:p w:rsidR="0089711E" w:rsidRDefault="0089711E">
      <w:pPr>
        <w:rPr>
          <w:rFonts w:ascii="Georgia" w:hAnsi="Georgia"/>
        </w:rPr>
      </w:pPr>
      <w:r>
        <w:rPr>
          <w:rFonts w:ascii="Georgia" w:hAnsi="Georgia"/>
        </w:rPr>
        <w:t xml:space="preserve">L’età di Cesare: quadro storico – culturale.  I </w:t>
      </w:r>
      <w:proofErr w:type="spellStart"/>
      <w:r>
        <w:rPr>
          <w:rFonts w:ascii="Georgia" w:hAnsi="Georgia"/>
          <w:i/>
        </w:rPr>
        <w:t>Poetae</w:t>
      </w:r>
      <w:proofErr w:type="spellEnd"/>
      <w:r>
        <w:rPr>
          <w:rFonts w:ascii="Georgia" w:hAnsi="Georgia"/>
          <w:i/>
        </w:rPr>
        <w:t xml:space="preserve"> novi</w:t>
      </w:r>
      <w:r>
        <w:rPr>
          <w:rFonts w:ascii="Georgia" w:hAnsi="Georgia"/>
        </w:rPr>
        <w:t>: temi e stile.</w:t>
      </w:r>
    </w:p>
    <w:p w:rsidR="0089711E" w:rsidRDefault="0089711E">
      <w:pPr>
        <w:rPr>
          <w:rFonts w:ascii="Georgia" w:hAnsi="Georgia"/>
        </w:rPr>
      </w:pPr>
      <w:r w:rsidRPr="00BC26DA">
        <w:rPr>
          <w:rFonts w:ascii="Georgia" w:hAnsi="Georgia"/>
          <w:b/>
        </w:rPr>
        <w:t>Catullo</w:t>
      </w:r>
      <w:r>
        <w:rPr>
          <w:rFonts w:ascii="Georgia" w:hAnsi="Georgia"/>
        </w:rPr>
        <w:t xml:space="preserve"> : vita e opere. Il </w:t>
      </w:r>
      <w:proofErr w:type="spellStart"/>
      <w:r>
        <w:rPr>
          <w:rFonts w:ascii="Georgia" w:hAnsi="Georgia"/>
          <w:i/>
        </w:rPr>
        <w:t>Liber</w:t>
      </w:r>
      <w:proofErr w:type="spellEnd"/>
      <w:r>
        <w:rPr>
          <w:rFonts w:ascii="Georgia" w:hAnsi="Georgia"/>
        </w:rPr>
        <w:t xml:space="preserve"> e la sua struttura: temi, carattere, metri. Il rapporto con la tradizione greca, il tema dell’amore e degli affetti. </w:t>
      </w:r>
      <w:r>
        <w:rPr>
          <w:rFonts w:ascii="Georgia" w:hAnsi="Georgia"/>
          <w:b/>
        </w:rPr>
        <w:t xml:space="preserve">Testi: </w:t>
      </w:r>
      <w:r>
        <w:rPr>
          <w:rFonts w:ascii="Georgia" w:hAnsi="Georgia"/>
        </w:rPr>
        <w:t xml:space="preserve">dal </w:t>
      </w:r>
      <w:proofErr w:type="spellStart"/>
      <w:r>
        <w:rPr>
          <w:rFonts w:ascii="Georgia" w:hAnsi="Georgia"/>
          <w:i/>
        </w:rPr>
        <w:t>Liber</w:t>
      </w:r>
      <w:proofErr w:type="spellEnd"/>
      <w:r>
        <w:rPr>
          <w:rFonts w:ascii="Georgia" w:hAnsi="Georgia"/>
          <w:i/>
        </w:rPr>
        <w:t xml:space="preserve"> </w:t>
      </w:r>
      <w:r>
        <w:rPr>
          <w:rFonts w:ascii="Georgia" w:hAnsi="Georgia"/>
        </w:rPr>
        <w:t xml:space="preserve"> lettura, traduzione e commento dei carmi 1, 5, 8, 31, 85, 72, 87. Carme 76 lettura e </w:t>
      </w:r>
      <w:r w:rsidR="00CE73A9">
        <w:rPr>
          <w:rFonts w:ascii="Georgia" w:hAnsi="Georgia"/>
        </w:rPr>
        <w:t>commento del testo in italiano</w:t>
      </w:r>
      <w:r>
        <w:rPr>
          <w:rFonts w:ascii="Georgia" w:hAnsi="Georgia"/>
        </w:rPr>
        <w:t>.</w:t>
      </w:r>
    </w:p>
    <w:p w:rsidR="00CE73A9" w:rsidRDefault="00CE73A9">
      <w:pPr>
        <w:rPr>
          <w:rFonts w:ascii="Georgia" w:hAnsi="Georgia"/>
        </w:rPr>
      </w:pPr>
      <w:r w:rsidRPr="00BC26DA">
        <w:rPr>
          <w:rFonts w:ascii="Georgia" w:hAnsi="Georgia"/>
          <w:b/>
        </w:rPr>
        <w:t>Cicerone</w:t>
      </w:r>
      <w:r>
        <w:rPr>
          <w:rFonts w:ascii="Georgia" w:hAnsi="Georgia"/>
        </w:rPr>
        <w:t xml:space="preserve">: la vita nel contesto politico della crisi della Repubblica. Formazione ed esordio. Le tappe del </w:t>
      </w:r>
      <w:r>
        <w:rPr>
          <w:rFonts w:ascii="Georgia" w:hAnsi="Georgia"/>
          <w:i/>
        </w:rPr>
        <w:t>cursus honorum</w:t>
      </w:r>
      <w:r>
        <w:rPr>
          <w:rFonts w:ascii="Georgia" w:hAnsi="Georgia"/>
        </w:rPr>
        <w:t xml:space="preserve">. Le orazioni politiche: Verrine, Catilinarie, Filippiche. Il </w:t>
      </w:r>
      <w:r w:rsidRPr="00CE73A9">
        <w:rPr>
          <w:rFonts w:ascii="Georgia" w:hAnsi="Georgia"/>
          <w:i/>
        </w:rPr>
        <w:t xml:space="preserve">De </w:t>
      </w:r>
      <w:proofErr w:type="spellStart"/>
      <w:r w:rsidRPr="00CE73A9">
        <w:rPr>
          <w:rFonts w:ascii="Georgia" w:hAnsi="Georgia"/>
          <w:i/>
        </w:rPr>
        <w:t>Republica</w:t>
      </w:r>
      <w:proofErr w:type="spellEnd"/>
      <w:r>
        <w:rPr>
          <w:rFonts w:ascii="Georgia" w:hAnsi="Georgia"/>
        </w:rPr>
        <w:t xml:space="preserve"> e il </w:t>
      </w:r>
      <w:r>
        <w:rPr>
          <w:rFonts w:ascii="Georgia" w:hAnsi="Georgia"/>
          <w:i/>
        </w:rPr>
        <w:t xml:space="preserve"> De </w:t>
      </w:r>
      <w:proofErr w:type="spellStart"/>
      <w:r>
        <w:rPr>
          <w:rFonts w:ascii="Georgia" w:hAnsi="Georgia"/>
          <w:i/>
        </w:rPr>
        <w:t>Legibus</w:t>
      </w:r>
      <w:proofErr w:type="spellEnd"/>
      <w:r>
        <w:rPr>
          <w:rFonts w:ascii="Georgia" w:hAnsi="Georgia"/>
        </w:rPr>
        <w:t xml:space="preserve">. Le opere retoriche: il </w:t>
      </w:r>
      <w:r>
        <w:rPr>
          <w:rFonts w:ascii="Georgia" w:hAnsi="Georgia"/>
          <w:i/>
        </w:rPr>
        <w:t>De Oratore</w:t>
      </w:r>
      <w:r>
        <w:rPr>
          <w:rFonts w:ascii="Georgia" w:hAnsi="Georgia"/>
        </w:rPr>
        <w:t xml:space="preserve"> . le cinque discipline dell’arte retorica. La figura dell’oratore. La filosofia e l’eclettismo di Cicerone: le </w:t>
      </w:r>
      <w:proofErr w:type="spellStart"/>
      <w:r>
        <w:rPr>
          <w:rFonts w:ascii="Georgia" w:hAnsi="Georgia"/>
          <w:i/>
        </w:rPr>
        <w:t>Tusculanae</w:t>
      </w:r>
      <w:proofErr w:type="spellEnd"/>
      <w:r>
        <w:rPr>
          <w:rFonts w:ascii="Georgia" w:hAnsi="Georgia"/>
          <w:i/>
        </w:rPr>
        <w:t xml:space="preserve"> </w:t>
      </w:r>
      <w:proofErr w:type="spellStart"/>
      <w:r>
        <w:rPr>
          <w:rFonts w:ascii="Georgia" w:hAnsi="Georgia"/>
          <w:i/>
        </w:rPr>
        <w:t>disputationes</w:t>
      </w:r>
      <w:proofErr w:type="spellEnd"/>
      <w:r>
        <w:rPr>
          <w:rFonts w:ascii="Georgia" w:hAnsi="Georgia"/>
        </w:rPr>
        <w:t xml:space="preserve"> , il </w:t>
      </w:r>
      <w:r>
        <w:rPr>
          <w:rFonts w:ascii="Georgia" w:hAnsi="Georgia"/>
          <w:i/>
        </w:rPr>
        <w:t xml:space="preserve">De natura </w:t>
      </w:r>
      <w:proofErr w:type="spellStart"/>
      <w:r>
        <w:rPr>
          <w:rFonts w:ascii="Georgia" w:hAnsi="Georgia"/>
          <w:i/>
        </w:rPr>
        <w:t>deorum</w:t>
      </w:r>
      <w:proofErr w:type="spellEnd"/>
      <w:r>
        <w:rPr>
          <w:rFonts w:ascii="Georgia" w:hAnsi="Georgia"/>
        </w:rPr>
        <w:t xml:space="preserve">, il </w:t>
      </w:r>
      <w:r>
        <w:rPr>
          <w:rFonts w:ascii="Georgia" w:hAnsi="Georgia"/>
          <w:i/>
        </w:rPr>
        <w:t xml:space="preserve">De </w:t>
      </w:r>
      <w:proofErr w:type="spellStart"/>
      <w:r>
        <w:rPr>
          <w:rFonts w:ascii="Georgia" w:hAnsi="Georgia"/>
          <w:i/>
        </w:rPr>
        <w:t>finibus</w:t>
      </w:r>
      <w:proofErr w:type="spellEnd"/>
      <w:r>
        <w:rPr>
          <w:rFonts w:ascii="Georgia" w:hAnsi="Georgia"/>
        </w:rPr>
        <w:t xml:space="preserve">, il </w:t>
      </w:r>
      <w:r>
        <w:rPr>
          <w:rFonts w:ascii="Georgia" w:hAnsi="Georgia"/>
          <w:i/>
        </w:rPr>
        <w:t xml:space="preserve">De </w:t>
      </w:r>
      <w:proofErr w:type="spellStart"/>
      <w:r>
        <w:rPr>
          <w:rFonts w:ascii="Georgia" w:hAnsi="Georgia"/>
          <w:i/>
        </w:rPr>
        <w:t>amicitia</w:t>
      </w:r>
      <w:proofErr w:type="spellEnd"/>
      <w:r>
        <w:rPr>
          <w:rFonts w:ascii="Georgia" w:hAnsi="Georgia"/>
        </w:rPr>
        <w:t xml:space="preserve">, il </w:t>
      </w:r>
      <w:r>
        <w:rPr>
          <w:rFonts w:ascii="Georgia" w:hAnsi="Georgia"/>
          <w:i/>
        </w:rPr>
        <w:t xml:space="preserve">De </w:t>
      </w:r>
      <w:proofErr w:type="spellStart"/>
      <w:r>
        <w:rPr>
          <w:rFonts w:ascii="Georgia" w:hAnsi="Georgia"/>
          <w:i/>
        </w:rPr>
        <w:t>senectute</w:t>
      </w:r>
      <w:proofErr w:type="spellEnd"/>
      <w:r>
        <w:rPr>
          <w:rFonts w:ascii="Georgia" w:hAnsi="Georgia"/>
        </w:rPr>
        <w:t xml:space="preserve">, il </w:t>
      </w:r>
      <w:r>
        <w:rPr>
          <w:rFonts w:ascii="Georgia" w:hAnsi="Georgia"/>
          <w:i/>
        </w:rPr>
        <w:t xml:space="preserve">De </w:t>
      </w:r>
      <w:proofErr w:type="spellStart"/>
      <w:r>
        <w:rPr>
          <w:rFonts w:ascii="Georgia" w:hAnsi="Georgia"/>
          <w:i/>
        </w:rPr>
        <w:t>officis</w:t>
      </w:r>
      <w:proofErr w:type="spellEnd"/>
      <w:r>
        <w:rPr>
          <w:rFonts w:ascii="Georgia" w:hAnsi="Georgia"/>
        </w:rPr>
        <w:t xml:space="preserve">. </w:t>
      </w:r>
      <w:r>
        <w:rPr>
          <w:rFonts w:ascii="Georgia" w:hAnsi="Georgia"/>
          <w:b/>
        </w:rPr>
        <w:t xml:space="preserve">Testi: </w:t>
      </w:r>
      <w:r>
        <w:rPr>
          <w:rFonts w:ascii="Georgia" w:hAnsi="Georgia"/>
        </w:rPr>
        <w:t xml:space="preserve">dalla </w:t>
      </w:r>
      <w:r>
        <w:rPr>
          <w:rFonts w:ascii="Georgia" w:hAnsi="Georgia"/>
          <w:i/>
        </w:rPr>
        <w:t xml:space="preserve">Pro </w:t>
      </w:r>
      <w:proofErr w:type="spellStart"/>
      <w:r>
        <w:rPr>
          <w:rFonts w:ascii="Georgia" w:hAnsi="Georgia"/>
          <w:i/>
        </w:rPr>
        <w:t>Caelio</w:t>
      </w:r>
      <w:proofErr w:type="spellEnd"/>
      <w:r>
        <w:rPr>
          <w:rFonts w:ascii="Georgia" w:hAnsi="Georgia"/>
        </w:rPr>
        <w:t>, l’</w:t>
      </w:r>
      <w:r w:rsidR="001B49D1">
        <w:rPr>
          <w:rFonts w:ascii="Georgia" w:hAnsi="Georgia"/>
        </w:rPr>
        <w:t xml:space="preserve">esordio, </w:t>
      </w:r>
      <w:r w:rsidR="006B4C6B">
        <w:rPr>
          <w:rFonts w:ascii="Georgia" w:hAnsi="Georgia"/>
        </w:rPr>
        <w:t xml:space="preserve">e </w:t>
      </w:r>
      <w:proofErr w:type="spellStart"/>
      <w:r w:rsidR="001B49D1">
        <w:rPr>
          <w:rFonts w:ascii="Georgia" w:hAnsi="Georgia"/>
        </w:rPr>
        <w:t>parr</w:t>
      </w:r>
      <w:proofErr w:type="spellEnd"/>
      <w:r w:rsidR="001B49D1">
        <w:rPr>
          <w:rFonts w:ascii="Georgia" w:hAnsi="Georgia"/>
        </w:rPr>
        <w:t xml:space="preserve">. 49 – 52; </w:t>
      </w:r>
      <w:r>
        <w:rPr>
          <w:rFonts w:ascii="Georgia" w:hAnsi="Georgia"/>
        </w:rPr>
        <w:t xml:space="preserve">dalla I </w:t>
      </w:r>
      <w:r>
        <w:rPr>
          <w:rFonts w:ascii="Georgia" w:hAnsi="Georgia"/>
          <w:i/>
        </w:rPr>
        <w:t>Catilinaria</w:t>
      </w:r>
      <w:r>
        <w:rPr>
          <w:rFonts w:ascii="Georgia" w:hAnsi="Georgia"/>
        </w:rPr>
        <w:t xml:space="preserve">, l’esordio, </w:t>
      </w:r>
      <w:proofErr w:type="spellStart"/>
      <w:r>
        <w:rPr>
          <w:rFonts w:ascii="Georgia" w:hAnsi="Georgia"/>
        </w:rPr>
        <w:t>parr</w:t>
      </w:r>
      <w:proofErr w:type="spellEnd"/>
      <w:r>
        <w:rPr>
          <w:rFonts w:ascii="Georgia" w:hAnsi="Georgia"/>
        </w:rPr>
        <w:t xml:space="preserve">. 1 </w:t>
      </w:r>
      <w:r w:rsidR="001B49D1">
        <w:rPr>
          <w:rFonts w:ascii="Georgia" w:hAnsi="Georgia"/>
        </w:rPr>
        <w:t xml:space="preserve">– 6; </w:t>
      </w:r>
      <w:r w:rsidR="006B4C6B">
        <w:rPr>
          <w:rFonts w:ascii="Georgia" w:hAnsi="Georgia"/>
        </w:rPr>
        <w:t xml:space="preserve">dal </w:t>
      </w:r>
      <w:r w:rsidR="006B4C6B">
        <w:rPr>
          <w:rFonts w:ascii="Georgia" w:hAnsi="Georgia"/>
          <w:i/>
        </w:rPr>
        <w:t>De Rep.</w:t>
      </w:r>
      <w:r w:rsidR="006B4C6B">
        <w:rPr>
          <w:rFonts w:ascii="Georgia" w:hAnsi="Georgia"/>
        </w:rPr>
        <w:t xml:space="preserve"> II, 3;</w:t>
      </w:r>
      <w:r w:rsidR="001B49D1">
        <w:rPr>
          <w:rFonts w:ascii="Georgia" w:hAnsi="Georgia"/>
        </w:rPr>
        <w:t xml:space="preserve"> </w:t>
      </w:r>
      <w:r w:rsidR="00D36761">
        <w:rPr>
          <w:rFonts w:ascii="Georgia" w:hAnsi="Georgia"/>
        </w:rPr>
        <w:t xml:space="preserve">dalle </w:t>
      </w:r>
      <w:r w:rsidR="001B49D1">
        <w:rPr>
          <w:rFonts w:ascii="Georgia" w:hAnsi="Georgia"/>
        </w:rPr>
        <w:t xml:space="preserve"> </w:t>
      </w:r>
      <w:proofErr w:type="spellStart"/>
      <w:r w:rsidR="00D36761">
        <w:rPr>
          <w:rFonts w:ascii="Georgia" w:hAnsi="Georgia"/>
          <w:i/>
        </w:rPr>
        <w:t>Tusculanae</w:t>
      </w:r>
      <w:proofErr w:type="spellEnd"/>
      <w:r w:rsidR="00D36761">
        <w:rPr>
          <w:rFonts w:ascii="Georgia" w:hAnsi="Georgia"/>
          <w:i/>
        </w:rPr>
        <w:t xml:space="preserve"> </w:t>
      </w:r>
      <w:proofErr w:type="spellStart"/>
      <w:r w:rsidR="00D36761">
        <w:rPr>
          <w:rFonts w:ascii="Georgia" w:hAnsi="Georgia"/>
          <w:i/>
        </w:rPr>
        <w:t>disputationes</w:t>
      </w:r>
      <w:proofErr w:type="spellEnd"/>
      <w:r w:rsidR="00D36761">
        <w:rPr>
          <w:rFonts w:ascii="Georgia" w:hAnsi="Georgia"/>
          <w:i/>
        </w:rPr>
        <w:t>,</w:t>
      </w:r>
      <w:r w:rsidR="006B4C6B">
        <w:rPr>
          <w:rFonts w:ascii="Georgia" w:hAnsi="Georgia"/>
        </w:rPr>
        <w:t xml:space="preserve"> </w:t>
      </w:r>
      <w:r w:rsidR="001B49D1">
        <w:rPr>
          <w:rFonts w:ascii="Georgia" w:hAnsi="Georgia"/>
        </w:rPr>
        <w:t xml:space="preserve"> </w:t>
      </w:r>
      <w:r w:rsidR="006B4C6B">
        <w:rPr>
          <w:rFonts w:ascii="Georgia" w:hAnsi="Georgia"/>
        </w:rPr>
        <w:t xml:space="preserve">V, 103 – 105; </w:t>
      </w:r>
      <w:r w:rsidR="001B49D1">
        <w:rPr>
          <w:rFonts w:ascii="Georgia" w:hAnsi="Georgia"/>
        </w:rPr>
        <w:t xml:space="preserve">dal </w:t>
      </w:r>
      <w:r w:rsidR="001B49D1">
        <w:rPr>
          <w:rFonts w:ascii="Georgia" w:hAnsi="Georgia"/>
          <w:i/>
        </w:rPr>
        <w:t>De Oratore</w:t>
      </w:r>
      <w:r w:rsidR="001B49D1">
        <w:rPr>
          <w:rFonts w:ascii="Georgia" w:hAnsi="Georgia"/>
        </w:rPr>
        <w:t xml:space="preserve">, </w:t>
      </w:r>
      <w:proofErr w:type="spellStart"/>
      <w:r w:rsidR="001B49D1">
        <w:rPr>
          <w:rFonts w:ascii="Georgia" w:hAnsi="Georgia"/>
        </w:rPr>
        <w:t>parr</w:t>
      </w:r>
      <w:proofErr w:type="spellEnd"/>
      <w:r w:rsidR="001B49D1">
        <w:rPr>
          <w:rFonts w:ascii="Georgia" w:hAnsi="Georgia"/>
        </w:rPr>
        <w:t>. 17 – 21 lettura e commento del testo in italiano.</w:t>
      </w:r>
    </w:p>
    <w:p w:rsidR="00CB5952" w:rsidRDefault="001B49D1">
      <w:pPr>
        <w:rPr>
          <w:rFonts w:ascii="Georgia" w:hAnsi="Georgia"/>
        </w:rPr>
      </w:pPr>
      <w:r w:rsidRPr="00BC26DA">
        <w:rPr>
          <w:rFonts w:ascii="Georgia" w:hAnsi="Georgia"/>
          <w:b/>
        </w:rPr>
        <w:t>Lucrezio</w:t>
      </w:r>
      <w:r>
        <w:rPr>
          <w:rFonts w:ascii="Georgia" w:hAnsi="Georgia"/>
        </w:rPr>
        <w:t xml:space="preserve">: vita e opera. Genesi del </w:t>
      </w:r>
      <w:r>
        <w:rPr>
          <w:rFonts w:ascii="Georgia" w:hAnsi="Georgia"/>
          <w:i/>
        </w:rPr>
        <w:t>De rerum natura</w:t>
      </w:r>
      <w:r>
        <w:rPr>
          <w:rFonts w:ascii="Georgia" w:hAnsi="Georgia"/>
        </w:rPr>
        <w:t xml:space="preserve"> alla luce della filosofia epicurea. Temi e struttura del libri. L’atomismo e il </w:t>
      </w:r>
      <w:proofErr w:type="spellStart"/>
      <w:r>
        <w:rPr>
          <w:rFonts w:ascii="Georgia" w:hAnsi="Georgia"/>
          <w:i/>
        </w:rPr>
        <w:t>clinamen</w:t>
      </w:r>
      <w:proofErr w:type="spellEnd"/>
      <w:r>
        <w:rPr>
          <w:rFonts w:ascii="Georgia" w:hAnsi="Georgia"/>
        </w:rPr>
        <w:t xml:space="preserve">. Concezione materialistica e antiprovvidenziale della natura. Gli dei. I timori dell’uomo. La concezione del progresso. Dicotomia tra </w:t>
      </w:r>
      <w:proofErr w:type="spellStart"/>
      <w:r>
        <w:rPr>
          <w:rFonts w:ascii="Georgia" w:hAnsi="Georgia"/>
          <w:i/>
        </w:rPr>
        <w:t>ratio</w:t>
      </w:r>
      <w:proofErr w:type="spellEnd"/>
      <w:r>
        <w:rPr>
          <w:rFonts w:ascii="Georgia" w:hAnsi="Georgia"/>
          <w:i/>
        </w:rPr>
        <w:t xml:space="preserve"> </w:t>
      </w:r>
      <w:r>
        <w:rPr>
          <w:rFonts w:ascii="Georgia" w:hAnsi="Georgia"/>
        </w:rPr>
        <w:t xml:space="preserve">e </w:t>
      </w:r>
      <w:proofErr w:type="spellStart"/>
      <w:r>
        <w:rPr>
          <w:rFonts w:ascii="Georgia" w:hAnsi="Georgia"/>
          <w:i/>
        </w:rPr>
        <w:t>religio</w:t>
      </w:r>
      <w:proofErr w:type="spellEnd"/>
      <w:r>
        <w:rPr>
          <w:rFonts w:ascii="Georgia" w:hAnsi="Georgia"/>
        </w:rPr>
        <w:t xml:space="preserve">. </w:t>
      </w:r>
      <w:r>
        <w:rPr>
          <w:rFonts w:ascii="Georgia" w:hAnsi="Georgia"/>
          <w:b/>
        </w:rPr>
        <w:t xml:space="preserve">Testi: </w:t>
      </w:r>
      <w:r>
        <w:rPr>
          <w:rFonts w:ascii="Georgia" w:hAnsi="Georgia"/>
        </w:rPr>
        <w:t xml:space="preserve">dal </w:t>
      </w:r>
      <w:r>
        <w:rPr>
          <w:rFonts w:ascii="Georgia" w:hAnsi="Georgia"/>
          <w:i/>
        </w:rPr>
        <w:t>De rerum natura</w:t>
      </w:r>
      <w:r>
        <w:rPr>
          <w:rFonts w:ascii="Georgia" w:hAnsi="Georgia"/>
        </w:rPr>
        <w:t xml:space="preserve">: Proemio, I, </w:t>
      </w:r>
      <w:proofErr w:type="spellStart"/>
      <w:r>
        <w:rPr>
          <w:rFonts w:ascii="Georgia" w:hAnsi="Georgia"/>
        </w:rPr>
        <w:t>vv</w:t>
      </w:r>
      <w:proofErr w:type="spellEnd"/>
      <w:r>
        <w:rPr>
          <w:rFonts w:ascii="Georgia" w:hAnsi="Georgia"/>
        </w:rPr>
        <w:t xml:space="preserve">. 1 – 43; “Elogio di Epicuro”I, </w:t>
      </w:r>
      <w:proofErr w:type="spellStart"/>
      <w:r>
        <w:rPr>
          <w:rFonts w:ascii="Georgia" w:hAnsi="Georgia"/>
        </w:rPr>
        <w:t>vv</w:t>
      </w:r>
      <w:proofErr w:type="spellEnd"/>
      <w:r>
        <w:rPr>
          <w:rFonts w:ascii="Georgia" w:hAnsi="Georgia"/>
        </w:rPr>
        <w:t xml:space="preserve">. 62 – 73; “Il sacrificio di </w:t>
      </w:r>
      <w:proofErr w:type="spellStart"/>
      <w:r>
        <w:rPr>
          <w:rFonts w:ascii="Georgia" w:hAnsi="Georgia"/>
        </w:rPr>
        <w:t>Ifigenia</w:t>
      </w:r>
      <w:proofErr w:type="spellEnd"/>
      <w:r>
        <w:rPr>
          <w:rFonts w:ascii="Georgia" w:hAnsi="Georgia"/>
        </w:rPr>
        <w:t xml:space="preserve">”, I, </w:t>
      </w:r>
      <w:proofErr w:type="spellStart"/>
      <w:r>
        <w:rPr>
          <w:rFonts w:ascii="Georgia" w:hAnsi="Georgia"/>
        </w:rPr>
        <w:t>vv</w:t>
      </w:r>
      <w:proofErr w:type="spellEnd"/>
      <w:r>
        <w:rPr>
          <w:rFonts w:ascii="Georgia" w:hAnsi="Georgia"/>
        </w:rPr>
        <w:t>. 95 – 101; “Nulla nasce dal nulla”</w:t>
      </w:r>
      <w:r w:rsidR="003053EF">
        <w:rPr>
          <w:rFonts w:ascii="Georgia" w:hAnsi="Georgia"/>
        </w:rPr>
        <w:t xml:space="preserve">, I, </w:t>
      </w:r>
      <w:proofErr w:type="spellStart"/>
      <w:r w:rsidR="003053EF">
        <w:rPr>
          <w:rFonts w:ascii="Georgia" w:hAnsi="Georgia"/>
        </w:rPr>
        <w:t>vv</w:t>
      </w:r>
      <w:proofErr w:type="spellEnd"/>
      <w:r w:rsidR="003053EF">
        <w:rPr>
          <w:rFonts w:ascii="Georgia" w:hAnsi="Georgia"/>
        </w:rPr>
        <w:t>. 102</w:t>
      </w:r>
      <w:r>
        <w:rPr>
          <w:rFonts w:ascii="Georgia" w:hAnsi="Georgia"/>
        </w:rPr>
        <w:t>–</w:t>
      </w:r>
      <w:r w:rsidR="003053EF">
        <w:rPr>
          <w:rFonts w:ascii="Georgia" w:hAnsi="Georgia"/>
        </w:rPr>
        <w:t xml:space="preserve"> 135 e 146 – 158; “Non bisogna temere la morte” III, </w:t>
      </w:r>
      <w:proofErr w:type="spellStart"/>
      <w:r w:rsidR="003053EF">
        <w:rPr>
          <w:rFonts w:ascii="Georgia" w:hAnsi="Georgia"/>
        </w:rPr>
        <w:t>vv</w:t>
      </w:r>
      <w:proofErr w:type="spellEnd"/>
      <w:r w:rsidR="003053EF">
        <w:rPr>
          <w:rFonts w:ascii="Georgia" w:hAnsi="Georgia"/>
        </w:rPr>
        <w:t xml:space="preserve">. 830 – 853. “Storia del genere umano”, V, </w:t>
      </w:r>
      <w:proofErr w:type="spellStart"/>
      <w:r w:rsidR="003053EF">
        <w:rPr>
          <w:rFonts w:ascii="Georgia" w:hAnsi="Georgia"/>
        </w:rPr>
        <w:t>vv</w:t>
      </w:r>
      <w:proofErr w:type="spellEnd"/>
      <w:r w:rsidR="003053EF">
        <w:rPr>
          <w:rFonts w:ascii="Georgia" w:hAnsi="Georgia"/>
        </w:rPr>
        <w:t>. 925 – 1061 lettura e commento del testo in italiano.</w:t>
      </w:r>
    </w:p>
    <w:p w:rsidR="00BC26DA" w:rsidRDefault="00BC26DA">
      <w:pPr>
        <w:rPr>
          <w:rFonts w:ascii="Georgia" w:hAnsi="Georgia"/>
        </w:rPr>
      </w:pPr>
      <w:r>
        <w:rPr>
          <w:rFonts w:ascii="Georgia" w:hAnsi="Georgia"/>
        </w:rPr>
        <w:t xml:space="preserve">L’età di Augusto: quadro storico – culturale. La funzione dell’arte nella propaganda augustea. </w:t>
      </w:r>
    </w:p>
    <w:p w:rsidR="001B49D1" w:rsidRDefault="002877FF">
      <w:pPr>
        <w:rPr>
          <w:rFonts w:ascii="Georgia" w:hAnsi="Georgia"/>
        </w:rPr>
      </w:pPr>
      <w:r w:rsidRPr="00BC26DA">
        <w:rPr>
          <w:rFonts w:ascii="Georgia" w:hAnsi="Georgia"/>
          <w:b/>
        </w:rPr>
        <w:t>Livio</w:t>
      </w:r>
      <w:r>
        <w:rPr>
          <w:rFonts w:ascii="Georgia" w:hAnsi="Georgia"/>
        </w:rPr>
        <w:t xml:space="preserve">: vita e opere. </w:t>
      </w:r>
      <w:proofErr w:type="spellStart"/>
      <w:r>
        <w:rPr>
          <w:rFonts w:ascii="Georgia" w:hAnsi="Georgia"/>
          <w:i/>
        </w:rPr>
        <w:t>Ab</w:t>
      </w:r>
      <w:proofErr w:type="spellEnd"/>
      <w:r>
        <w:rPr>
          <w:rFonts w:ascii="Georgia" w:hAnsi="Georgia"/>
          <w:i/>
        </w:rPr>
        <w:t xml:space="preserve"> Urbe condita</w:t>
      </w:r>
      <w:r>
        <w:rPr>
          <w:rFonts w:ascii="Georgia" w:hAnsi="Georgia"/>
        </w:rPr>
        <w:t>:</w:t>
      </w:r>
      <w:r w:rsidR="001B49D1">
        <w:rPr>
          <w:rFonts w:ascii="Georgia" w:hAnsi="Georgia"/>
        </w:rPr>
        <w:t xml:space="preserve"> </w:t>
      </w:r>
      <w:r>
        <w:rPr>
          <w:rFonts w:ascii="Georgia" w:hAnsi="Georgia"/>
        </w:rPr>
        <w:t xml:space="preserve">caratteri e peculiarità. Stile e contenuti. Il </w:t>
      </w:r>
      <w:proofErr w:type="spellStart"/>
      <w:r>
        <w:rPr>
          <w:rFonts w:ascii="Georgia" w:hAnsi="Georgia"/>
          <w:i/>
        </w:rPr>
        <w:t>mos</w:t>
      </w:r>
      <w:proofErr w:type="spellEnd"/>
      <w:r>
        <w:rPr>
          <w:rFonts w:ascii="Georgia" w:hAnsi="Georgia"/>
          <w:i/>
        </w:rPr>
        <w:t xml:space="preserve"> </w:t>
      </w:r>
      <w:proofErr w:type="spellStart"/>
      <w:r>
        <w:rPr>
          <w:rFonts w:ascii="Georgia" w:hAnsi="Georgia"/>
          <w:i/>
        </w:rPr>
        <w:t>maiorum</w:t>
      </w:r>
      <w:proofErr w:type="spellEnd"/>
      <w:r>
        <w:rPr>
          <w:rFonts w:ascii="Georgia" w:hAnsi="Georgia"/>
        </w:rPr>
        <w:t xml:space="preserve"> , la </w:t>
      </w:r>
      <w:proofErr w:type="spellStart"/>
      <w:r>
        <w:rPr>
          <w:rFonts w:ascii="Georgia" w:hAnsi="Georgia"/>
          <w:i/>
        </w:rPr>
        <w:t>virtus</w:t>
      </w:r>
      <w:proofErr w:type="spellEnd"/>
      <w:r>
        <w:rPr>
          <w:rFonts w:ascii="Georgia" w:hAnsi="Georgia"/>
        </w:rPr>
        <w:t xml:space="preserve">. Il valore dell’insegnamento storico e la polemica con il presente. </w:t>
      </w:r>
      <w:r w:rsidR="00D36761" w:rsidRPr="00BC26DA">
        <w:rPr>
          <w:rFonts w:ascii="Georgia" w:hAnsi="Georgia"/>
          <w:b/>
        </w:rPr>
        <w:t>Test</w:t>
      </w:r>
      <w:r w:rsidR="00D36761">
        <w:rPr>
          <w:rFonts w:ascii="Georgia" w:hAnsi="Georgia"/>
          <w:b/>
        </w:rPr>
        <w:t xml:space="preserve">i: </w:t>
      </w:r>
      <w:r w:rsidR="00D36761">
        <w:rPr>
          <w:rFonts w:ascii="Georgia" w:hAnsi="Georgia"/>
        </w:rPr>
        <w:t xml:space="preserve">da </w:t>
      </w:r>
      <w:proofErr w:type="spellStart"/>
      <w:r w:rsidR="00D36761" w:rsidRPr="00D36761">
        <w:rPr>
          <w:rFonts w:ascii="Georgia" w:hAnsi="Georgia"/>
          <w:i/>
        </w:rPr>
        <w:t>Ab</w:t>
      </w:r>
      <w:proofErr w:type="spellEnd"/>
      <w:r w:rsidR="00D36761" w:rsidRPr="00D36761">
        <w:rPr>
          <w:rFonts w:ascii="Georgia" w:hAnsi="Georgia"/>
          <w:i/>
        </w:rPr>
        <w:t xml:space="preserve"> Urbe</w:t>
      </w:r>
      <w:r w:rsidR="00D36761">
        <w:rPr>
          <w:rFonts w:ascii="Georgia" w:hAnsi="Georgia"/>
        </w:rPr>
        <w:t xml:space="preserve"> </w:t>
      </w:r>
      <w:r w:rsidR="00D36761" w:rsidRPr="00D36761">
        <w:rPr>
          <w:rFonts w:ascii="Georgia" w:hAnsi="Georgia"/>
          <w:i/>
        </w:rPr>
        <w:t>condita</w:t>
      </w:r>
      <w:r w:rsidR="00D36761">
        <w:rPr>
          <w:rFonts w:ascii="Georgia" w:hAnsi="Georgia"/>
          <w:b/>
        </w:rPr>
        <w:t xml:space="preserve"> </w:t>
      </w:r>
      <w:r w:rsidR="00D36761" w:rsidRPr="00D36761">
        <w:rPr>
          <w:rFonts w:ascii="Georgia" w:hAnsi="Georgia"/>
        </w:rPr>
        <w:t>la</w:t>
      </w:r>
      <w:r w:rsidR="00D36761">
        <w:rPr>
          <w:rFonts w:ascii="Georgia" w:hAnsi="Georgia"/>
        </w:rPr>
        <w:t xml:space="preserve"> </w:t>
      </w:r>
      <w:proofErr w:type="spellStart"/>
      <w:r w:rsidR="00D36761">
        <w:rPr>
          <w:rFonts w:ascii="Georgia" w:hAnsi="Georgia"/>
          <w:i/>
        </w:rPr>
        <w:t>Praefatio</w:t>
      </w:r>
      <w:proofErr w:type="spellEnd"/>
      <w:r w:rsidR="00D36761">
        <w:rPr>
          <w:rFonts w:ascii="Georgia" w:hAnsi="Georgia"/>
        </w:rPr>
        <w:t xml:space="preserve">, lettura, analisi e commento dall’italiano; “la fondazione di Roma”, I, 6.3 – 7.3 con lettura critica: “I miti di fondazione nell’età antica”; la </w:t>
      </w:r>
      <w:proofErr w:type="spellStart"/>
      <w:r w:rsidR="00D36761" w:rsidRPr="00D36761">
        <w:rPr>
          <w:rFonts w:ascii="Georgia" w:hAnsi="Georgia"/>
          <w:i/>
        </w:rPr>
        <w:t>devotio</w:t>
      </w:r>
      <w:proofErr w:type="spellEnd"/>
      <w:r w:rsidR="00D36761">
        <w:rPr>
          <w:rFonts w:ascii="Georgia" w:hAnsi="Georgia"/>
        </w:rPr>
        <w:t xml:space="preserve"> di  P. Decio </w:t>
      </w:r>
      <w:proofErr w:type="spellStart"/>
      <w:r w:rsidR="00D36761">
        <w:rPr>
          <w:rFonts w:ascii="Georgia" w:hAnsi="Georgia"/>
        </w:rPr>
        <w:t>Mure</w:t>
      </w:r>
      <w:proofErr w:type="spellEnd"/>
      <w:r w:rsidR="00D36761">
        <w:rPr>
          <w:rFonts w:ascii="Georgia" w:hAnsi="Georgia"/>
        </w:rPr>
        <w:t>, VIII, 9, 5 – 14.</w:t>
      </w:r>
    </w:p>
    <w:p w:rsidR="00D36761" w:rsidRDefault="00D36761">
      <w:pPr>
        <w:rPr>
          <w:rFonts w:ascii="Georgia" w:hAnsi="Georgia"/>
        </w:rPr>
      </w:pPr>
      <w:r w:rsidRPr="00BC26DA">
        <w:rPr>
          <w:rFonts w:ascii="Georgia" w:hAnsi="Georgia"/>
          <w:b/>
        </w:rPr>
        <w:t>Virgilio</w:t>
      </w:r>
      <w:r>
        <w:rPr>
          <w:rFonts w:ascii="Georgia" w:hAnsi="Georgia"/>
        </w:rPr>
        <w:t xml:space="preserve">: vita. Le Bucoliche: i temi poetici e la tradizione </w:t>
      </w:r>
      <w:proofErr w:type="spellStart"/>
      <w:r>
        <w:rPr>
          <w:rFonts w:ascii="Georgia" w:hAnsi="Georgia"/>
        </w:rPr>
        <w:t>teocritea</w:t>
      </w:r>
      <w:proofErr w:type="spellEnd"/>
      <w:r>
        <w:rPr>
          <w:rFonts w:ascii="Georgia" w:hAnsi="Georgia"/>
        </w:rPr>
        <w:t xml:space="preserve">. L’Arcadia reale e letteraria: la figura dei pastori. L’attualità nell’opera virgiliana. Il concetto di </w:t>
      </w:r>
      <w:proofErr w:type="spellStart"/>
      <w:r w:rsidRPr="00D36761">
        <w:rPr>
          <w:rFonts w:ascii="Georgia" w:hAnsi="Georgia"/>
          <w:i/>
        </w:rPr>
        <w:t>aetas</w:t>
      </w:r>
      <w:proofErr w:type="spellEnd"/>
      <w:r>
        <w:rPr>
          <w:rFonts w:ascii="Georgia" w:hAnsi="Georgia"/>
        </w:rPr>
        <w:t xml:space="preserve">. </w:t>
      </w:r>
      <w:r w:rsidR="00486B5B">
        <w:rPr>
          <w:rFonts w:ascii="Georgia" w:hAnsi="Georgia"/>
          <w:b/>
        </w:rPr>
        <w:t xml:space="preserve">Testo: </w:t>
      </w:r>
      <w:r>
        <w:rPr>
          <w:rFonts w:ascii="Georgia" w:hAnsi="Georgia"/>
        </w:rPr>
        <w:t>La IV e</w:t>
      </w:r>
      <w:r w:rsidR="00486B5B">
        <w:rPr>
          <w:rFonts w:ascii="Georgia" w:hAnsi="Georgia"/>
        </w:rPr>
        <w:t xml:space="preserve">cloga: complessità e allegoria (lettura integrale). La I ecloga (lettura integrale dall’italiano). Le Georgiche: temi e peculiarità. Il valore del lavoro, gli dei, gli uomini, il mito dell’eterno ritorno.  </w:t>
      </w:r>
      <w:r w:rsidR="00486B5B">
        <w:rPr>
          <w:rFonts w:ascii="Georgia" w:hAnsi="Georgia"/>
          <w:b/>
        </w:rPr>
        <w:t>Testo:  “</w:t>
      </w:r>
      <w:r w:rsidR="00486B5B">
        <w:rPr>
          <w:rFonts w:ascii="Georgia" w:hAnsi="Georgia"/>
        </w:rPr>
        <w:t xml:space="preserve">Il lavoro umano”  I, 121 – 159. Eneide: composizione, temi, personaggi, il rapporto con la tradizione epica greca e latina, il fato. Il poema celebrativo di Roma e la propaganda augustea. Dall’Eneide </w:t>
      </w:r>
      <w:r w:rsidR="00486B5B">
        <w:rPr>
          <w:rFonts w:ascii="Georgia" w:hAnsi="Georgia"/>
          <w:b/>
        </w:rPr>
        <w:t>Testi:</w:t>
      </w:r>
      <w:r w:rsidR="00955B93">
        <w:rPr>
          <w:rFonts w:ascii="Georgia" w:hAnsi="Georgia"/>
        </w:rPr>
        <w:t xml:space="preserve"> il Proemio, I, 1- 11; libro IV, </w:t>
      </w:r>
      <w:proofErr w:type="spellStart"/>
      <w:r w:rsidR="00955B93">
        <w:rPr>
          <w:rFonts w:ascii="Georgia" w:hAnsi="Georgia"/>
        </w:rPr>
        <w:t>vv</w:t>
      </w:r>
      <w:proofErr w:type="spellEnd"/>
      <w:r w:rsidR="00955B93">
        <w:rPr>
          <w:rFonts w:ascii="Georgia" w:hAnsi="Georgia"/>
        </w:rPr>
        <w:t xml:space="preserve">. 1 – 5; 68 – 89; </w:t>
      </w:r>
      <w:r w:rsidR="002F35BC">
        <w:rPr>
          <w:rFonts w:ascii="Georgia" w:hAnsi="Georgia"/>
        </w:rPr>
        <w:t xml:space="preserve">libro </w:t>
      </w:r>
      <w:proofErr w:type="spellStart"/>
      <w:r w:rsidR="002F35BC">
        <w:rPr>
          <w:rFonts w:ascii="Georgia" w:hAnsi="Georgia"/>
        </w:rPr>
        <w:t>VI</w:t>
      </w:r>
      <w:proofErr w:type="spellEnd"/>
      <w:r w:rsidR="002F35BC">
        <w:rPr>
          <w:rFonts w:ascii="Georgia" w:hAnsi="Georgia"/>
        </w:rPr>
        <w:t>, lettura integrale dall’italiano.</w:t>
      </w:r>
    </w:p>
    <w:p w:rsidR="002F35BC" w:rsidRDefault="002F35BC">
      <w:pPr>
        <w:rPr>
          <w:rFonts w:ascii="Georgia" w:hAnsi="Georgia"/>
        </w:rPr>
      </w:pPr>
      <w:r w:rsidRPr="00BC26DA">
        <w:rPr>
          <w:rFonts w:ascii="Georgia" w:hAnsi="Georgia"/>
          <w:b/>
        </w:rPr>
        <w:t>Orazio</w:t>
      </w:r>
      <w:r>
        <w:rPr>
          <w:rFonts w:ascii="Georgia" w:hAnsi="Georgia"/>
        </w:rPr>
        <w:t xml:space="preserve">: vita e opere. Gli Epodi e le Odi: temi e peculiarità. L’epicureismo, il tema del tempo, della natura, dell’amore, dell’amicizia, del </w:t>
      </w:r>
      <w:r>
        <w:rPr>
          <w:rFonts w:ascii="Georgia" w:hAnsi="Georgia"/>
          <w:i/>
        </w:rPr>
        <w:t xml:space="preserve">carpe </w:t>
      </w:r>
      <w:proofErr w:type="spellStart"/>
      <w:r>
        <w:rPr>
          <w:rFonts w:ascii="Georgia" w:hAnsi="Georgia"/>
          <w:i/>
        </w:rPr>
        <w:t>diem</w:t>
      </w:r>
      <w:proofErr w:type="spellEnd"/>
      <w:r>
        <w:rPr>
          <w:rFonts w:ascii="Georgia" w:hAnsi="Georgia"/>
        </w:rPr>
        <w:t xml:space="preserve">. Dalle Odi: lettura di I, 11; II, 14; III, 30; IV,7.   Le Satire: storia del genere da </w:t>
      </w:r>
      <w:proofErr w:type="spellStart"/>
      <w:r>
        <w:rPr>
          <w:rFonts w:ascii="Georgia" w:hAnsi="Georgia"/>
        </w:rPr>
        <w:t>Lucilio</w:t>
      </w:r>
      <w:proofErr w:type="spellEnd"/>
      <w:r>
        <w:rPr>
          <w:rFonts w:ascii="Georgia" w:hAnsi="Georgia"/>
        </w:rPr>
        <w:t xml:space="preserve"> ad Orazio. I temi e il carattere dialogico. Satira I, 9, </w:t>
      </w:r>
      <w:proofErr w:type="spellStart"/>
      <w:r>
        <w:rPr>
          <w:rFonts w:ascii="Georgia" w:hAnsi="Georgia"/>
        </w:rPr>
        <w:t>vv</w:t>
      </w:r>
      <w:proofErr w:type="spellEnd"/>
      <w:r>
        <w:rPr>
          <w:rFonts w:ascii="Georgia" w:hAnsi="Georgia"/>
        </w:rPr>
        <w:t xml:space="preserve">. 1 – 48.                                    </w:t>
      </w:r>
    </w:p>
    <w:p w:rsidR="00CE73A9" w:rsidRPr="00CE73A9" w:rsidRDefault="002F35BC">
      <w:pPr>
        <w:rPr>
          <w:rFonts w:ascii="Georgia" w:hAnsi="Georgia"/>
        </w:rPr>
      </w:pPr>
      <w:r w:rsidRPr="00BC26DA">
        <w:rPr>
          <w:rFonts w:ascii="Georgia" w:hAnsi="Georgia"/>
          <w:b/>
        </w:rPr>
        <w:t>Vitruvio</w:t>
      </w:r>
      <w:r>
        <w:rPr>
          <w:rFonts w:ascii="Georgia" w:hAnsi="Georgia"/>
        </w:rPr>
        <w:t xml:space="preserve">: il </w:t>
      </w:r>
      <w:r w:rsidRPr="002F35BC">
        <w:rPr>
          <w:rFonts w:ascii="Georgia" w:hAnsi="Georgia"/>
          <w:i/>
        </w:rPr>
        <w:t xml:space="preserve">De </w:t>
      </w:r>
      <w:proofErr w:type="spellStart"/>
      <w:r w:rsidRPr="002F35BC">
        <w:rPr>
          <w:rFonts w:ascii="Georgia" w:hAnsi="Georgia"/>
          <w:i/>
        </w:rPr>
        <w:t>Architectura</w:t>
      </w:r>
      <w:proofErr w:type="spellEnd"/>
      <w:r>
        <w:rPr>
          <w:rFonts w:ascii="Georgia" w:hAnsi="Georgia"/>
        </w:rPr>
        <w:t xml:space="preserve"> e l’importanza dell’opera nella cultura latina ed europea. La funzione dell’architettura e dell’arte come mezzo di propaganda politica. </w:t>
      </w:r>
      <w:r>
        <w:rPr>
          <w:rFonts w:ascii="Georgia" w:hAnsi="Georgia"/>
          <w:b/>
        </w:rPr>
        <w:t xml:space="preserve">Testi: </w:t>
      </w:r>
      <w:r>
        <w:rPr>
          <w:rFonts w:ascii="Georgia" w:hAnsi="Georgia"/>
        </w:rPr>
        <w:t>dal libro I, capp. 1 – 5.</w:t>
      </w:r>
    </w:p>
    <w:p w:rsidR="00CE73A9" w:rsidRDefault="00A04CDB">
      <w:pPr>
        <w:rPr>
          <w:rFonts w:ascii="Georgia" w:hAnsi="Georgia"/>
          <w:b/>
        </w:rPr>
      </w:pPr>
      <w:r>
        <w:rPr>
          <w:rFonts w:ascii="Georgia" w:hAnsi="Georgia"/>
          <w:b/>
        </w:rPr>
        <w:t>Grammatica</w:t>
      </w:r>
    </w:p>
    <w:p w:rsidR="00CB5952" w:rsidRDefault="00A04CDB">
      <w:pPr>
        <w:rPr>
          <w:rFonts w:ascii="Georgia" w:hAnsi="Georgia"/>
        </w:rPr>
      </w:pPr>
      <w:r>
        <w:rPr>
          <w:rFonts w:ascii="Georgia" w:hAnsi="Georgia"/>
        </w:rPr>
        <w:t>Il periodo ipotetico del I, del II e del III tipo.</w:t>
      </w:r>
    </w:p>
    <w:p w:rsidR="00CB5952" w:rsidRDefault="00CB5952">
      <w:pPr>
        <w:rPr>
          <w:rFonts w:ascii="Georgia" w:hAnsi="Georgia"/>
        </w:rPr>
      </w:pPr>
      <w:r>
        <w:rPr>
          <w:rFonts w:ascii="Georgia" w:hAnsi="Georgia"/>
        </w:rPr>
        <w:t>Palermo, lì</w:t>
      </w:r>
    </w:p>
    <w:p w:rsidR="00CB5952" w:rsidRPr="00CB5952" w:rsidRDefault="00CB5952">
      <w:pPr>
        <w:rPr>
          <w:rFonts w:ascii="Georgia" w:hAnsi="Georgia"/>
        </w:rPr>
      </w:pPr>
      <w:r>
        <w:rPr>
          <w:rFonts w:ascii="Georgia" w:hAnsi="Georgia"/>
        </w:rPr>
        <w:t>Gli studenti                                                                                                                                    L’insegnante</w:t>
      </w:r>
    </w:p>
    <w:sectPr w:rsidR="00CB5952" w:rsidRPr="00CB5952" w:rsidSect="00EE4D5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/>
  <w:rsids>
    <w:rsidRoot w:val="0089711E"/>
    <w:rsid w:val="001B49D1"/>
    <w:rsid w:val="002877FF"/>
    <w:rsid w:val="002F35BC"/>
    <w:rsid w:val="003053EF"/>
    <w:rsid w:val="00486B5B"/>
    <w:rsid w:val="00564DF8"/>
    <w:rsid w:val="006B4C6B"/>
    <w:rsid w:val="0089711E"/>
    <w:rsid w:val="008D4B75"/>
    <w:rsid w:val="00955B93"/>
    <w:rsid w:val="00A04CDB"/>
    <w:rsid w:val="00BC26DA"/>
    <w:rsid w:val="00CB5952"/>
    <w:rsid w:val="00CE73A9"/>
    <w:rsid w:val="00D36761"/>
    <w:rsid w:val="00E97F29"/>
    <w:rsid w:val="00EE4D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E4D5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571</Words>
  <Characters>3258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</dc:creator>
  <cp:keywords/>
  <dc:description/>
  <cp:lastModifiedBy>alessandra</cp:lastModifiedBy>
  <cp:revision>12</cp:revision>
  <cp:lastPrinted>2010-06-06T09:59:00Z</cp:lastPrinted>
  <dcterms:created xsi:type="dcterms:W3CDTF">2010-05-25T13:06:00Z</dcterms:created>
  <dcterms:modified xsi:type="dcterms:W3CDTF">2010-06-06T10:03:00Z</dcterms:modified>
</cp:coreProperties>
</file>