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58" w:rsidRDefault="00393DB0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Liceo Scientifico “Benedetto Croce” Palermo</w:t>
      </w:r>
    </w:p>
    <w:p w:rsidR="00393DB0" w:rsidRDefault="00393DB0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Anno scolastico 2009 – 2010 classe II F</w:t>
      </w:r>
    </w:p>
    <w:p w:rsidR="00393DB0" w:rsidRDefault="00393DB0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Programma di latino Prof.ssa Alessandra </w:t>
      </w:r>
      <w:proofErr w:type="spellStart"/>
      <w:r>
        <w:rPr>
          <w:rFonts w:ascii="Georgia" w:hAnsi="Georgia"/>
          <w:b/>
          <w:sz w:val="24"/>
          <w:szCs w:val="24"/>
        </w:rPr>
        <w:t>Aglieri</w:t>
      </w:r>
      <w:proofErr w:type="spellEnd"/>
    </w:p>
    <w:p w:rsidR="00393DB0" w:rsidRDefault="00393DB0">
      <w:pPr>
        <w:rPr>
          <w:rFonts w:ascii="Georgia" w:hAnsi="Georgia"/>
          <w:b/>
          <w:sz w:val="24"/>
          <w:szCs w:val="24"/>
        </w:rPr>
      </w:pP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>
        <w:rPr>
          <w:rFonts w:ascii="Georgia" w:eastAsia="MS Mincho" w:hAnsi="Georgia"/>
          <w:sz w:val="24"/>
          <w:szCs w:val="24"/>
        </w:rPr>
        <w:t>M</w:t>
      </w:r>
      <w:r w:rsidR="00D3138A">
        <w:rPr>
          <w:rFonts w:ascii="Georgia" w:eastAsia="MS Mincho" w:hAnsi="Georgia"/>
          <w:sz w:val="24"/>
          <w:szCs w:val="24"/>
        </w:rPr>
        <w:t>orfologia del nome e del verbo: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La proposizione oggettiva.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I pronomi personali.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Gli aggettivi e i pronomi possessivi: uso di </w:t>
      </w:r>
      <w:proofErr w:type="spellStart"/>
      <w:r w:rsidRPr="00407FB3">
        <w:rPr>
          <w:rFonts w:ascii="Georgia" w:eastAsia="MS Mincho" w:hAnsi="Georgia"/>
          <w:i/>
          <w:sz w:val="24"/>
          <w:szCs w:val="24"/>
        </w:rPr>
        <w:t>suus</w:t>
      </w:r>
      <w:proofErr w:type="spellEnd"/>
      <w:r w:rsidRPr="00407FB3">
        <w:rPr>
          <w:rFonts w:ascii="Georgia" w:eastAsia="MS Mincho" w:hAnsi="Georgia"/>
          <w:sz w:val="24"/>
          <w:szCs w:val="24"/>
        </w:rPr>
        <w:t xml:space="preserve"> e di </w:t>
      </w:r>
      <w:proofErr w:type="spellStart"/>
      <w:r w:rsidRPr="00407FB3">
        <w:rPr>
          <w:rFonts w:ascii="Georgia" w:eastAsia="MS Mincho" w:hAnsi="Georgia"/>
          <w:i/>
          <w:sz w:val="24"/>
          <w:szCs w:val="24"/>
        </w:rPr>
        <w:t>eius</w:t>
      </w:r>
      <w:proofErr w:type="spellEnd"/>
      <w:r w:rsidRPr="00407FB3">
        <w:rPr>
          <w:rFonts w:ascii="Georgia" w:eastAsia="MS Mincho" w:hAnsi="Georgia"/>
          <w:sz w:val="24"/>
          <w:szCs w:val="24"/>
        </w:rPr>
        <w:t>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Il pronome riflessivo </w:t>
      </w:r>
      <w:r w:rsidRPr="00407FB3">
        <w:rPr>
          <w:rFonts w:ascii="Georgia" w:eastAsia="MS Mincho" w:hAnsi="Georgia"/>
          <w:i/>
          <w:sz w:val="24"/>
          <w:szCs w:val="24"/>
        </w:rPr>
        <w:t>se</w:t>
      </w:r>
      <w:r w:rsidRPr="00407FB3">
        <w:rPr>
          <w:rFonts w:ascii="Georgia" w:eastAsia="MS Mincho" w:hAnsi="Georgia"/>
          <w:sz w:val="24"/>
          <w:szCs w:val="24"/>
        </w:rPr>
        <w:t>.</w:t>
      </w:r>
    </w:p>
    <w:p w:rsidR="00D3138A" w:rsidRDefault="00D3138A" w:rsidP="00407FB3">
      <w:pPr>
        <w:pStyle w:val="Testonormale"/>
        <w:rPr>
          <w:rFonts w:ascii="Georgia" w:eastAsia="MS Mincho" w:hAnsi="Georgia"/>
          <w:sz w:val="24"/>
          <w:szCs w:val="24"/>
        </w:rPr>
      </w:pPr>
      <w:r>
        <w:rPr>
          <w:rFonts w:ascii="Georgia" w:eastAsia="MS Mincho" w:hAnsi="Georgia"/>
          <w:sz w:val="24"/>
          <w:szCs w:val="24"/>
        </w:rPr>
        <w:t>I complementi di stima, prezzo, limitazione, pertinenza, età, misura, distanza.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Il dativo di vantaggio, svantaggio, possesso.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Il pronome relativo </w:t>
      </w:r>
      <w:r w:rsidRPr="00407FB3">
        <w:rPr>
          <w:rFonts w:ascii="Georgia" w:eastAsia="MS Mincho" w:hAnsi="Georgia"/>
          <w:i/>
          <w:sz w:val="24"/>
          <w:szCs w:val="24"/>
        </w:rPr>
        <w:t xml:space="preserve">qui, </w:t>
      </w:r>
      <w:proofErr w:type="spellStart"/>
      <w:r w:rsidRPr="00407FB3">
        <w:rPr>
          <w:rFonts w:ascii="Georgia" w:eastAsia="MS Mincho" w:hAnsi="Georgia"/>
          <w:i/>
          <w:sz w:val="24"/>
          <w:szCs w:val="24"/>
        </w:rPr>
        <w:t>quae</w:t>
      </w:r>
      <w:proofErr w:type="spellEnd"/>
      <w:r w:rsidRPr="00407FB3">
        <w:rPr>
          <w:rFonts w:ascii="Georgia" w:eastAsia="MS Mincho" w:hAnsi="Georgia"/>
          <w:i/>
          <w:sz w:val="24"/>
          <w:szCs w:val="24"/>
        </w:rPr>
        <w:t xml:space="preserve">, </w:t>
      </w:r>
      <w:proofErr w:type="spellStart"/>
      <w:r w:rsidRPr="00407FB3">
        <w:rPr>
          <w:rFonts w:ascii="Georgia" w:eastAsia="MS Mincho" w:hAnsi="Georgia"/>
          <w:i/>
          <w:sz w:val="24"/>
          <w:szCs w:val="24"/>
        </w:rPr>
        <w:t>quod</w:t>
      </w:r>
      <w:proofErr w:type="spellEnd"/>
      <w:r w:rsidRPr="00407FB3">
        <w:rPr>
          <w:rFonts w:ascii="Georgia" w:eastAsia="MS Mincho" w:hAnsi="Georgia"/>
          <w:sz w:val="24"/>
          <w:szCs w:val="24"/>
        </w:rPr>
        <w:t>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Il modo congiuntivo: valore e uso in italiano e latino.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Il congiuntivo esortativo: significato e uso.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La proposizione finale.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La proposizione completiva.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Il </w:t>
      </w:r>
      <w:proofErr w:type="spellStart"/>
      <w:r w:rsidRPr="00407FB3">
        <w:rPr>
          <w:rFonts w:ascii="Georgia" w:eastAsia="MS Mincho" w:hAnsi="Georgia"/>
          <w:i/>
          <w:sz w:val="24"/>
          <w:szCs w:val="24"/>
        </w:rPr>
        <w:t>cum</w:t>
      </w:r>
      <w:proofErr w:type="spellEnd"/>
      <w:r w:rsidRPr="00407FB3">
        <w:rPr>
          <w:rFonts w:ascii="Georgia" w:eastAsia="MS Mincho" w:hAnsi="Georgia"/>
          <w:sz w:val="24"/>
          <w:szCs w:val="24"/>
        </w:rPr>
        <w:t xml:space="preserve"> narrativo e i suoi valori; il rapporto di anteriorità e contemporaneità.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La proposizione consecutiva.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I gradi dell’aggettivo. Il comparativo di uguaglianza e di minoranza. 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Il comparativo di maggioranza: la declinazione dei comparativi in </w:t>
      </w:r>
      <w:proofErr w:type="spellStart"/>
      <w:r w:rsidRPr="00407FB3">
        <w:rPr>
          <w:rFonts w:ascii="Georgia" w:eastAsia="MS Mincho" w:hAnsi="Georgia"/>
          <w:sz w:val="24"/>
          <w:szCs w:val="24"/>
        </w:rPr>
        <w:t>–ior</w:t>
      </w:r>
      <w:proofErr w:type="spellEnd"/>
      <w:r w:rsidRPr="00407FB3">
        <w:rPr>
          <w:rFonts w:ascii="Georgia" w:eastAsia="MS Mincho" w:hAnsi="Georgia"/>
          <w:sz w:val="24"/>
          <w:szCs w:val="24"/>
        </w:rPr>
        <w:t xml:space="preserve"> e </w:t>
      </w:r>
      <w:proofErr w:type="spellStart"/>
      <w:r w:rsidRPr="00407FB3">
        <w:rPr>
          <w:rFonts w:ascii="Georgia" w:eastAsia="MS Mincho" w:hAnsi="Georgia"/>
          <w:sz w:val="24"/>
          <w:szCs w:val="24"/>
        </w:rPr>
        <w:t>–ius</w:t>
      </w:r>
      <w:proofErr w:type="spellEnd"/>
      <w:r w:rsidRPr="00407FB3">
        <w:rPr>
          <w:rFonts w:ascii="Georgia" w:eastAsia="MS Mincho" w:hAnsi="Georgia"/>
          <w:sz w:val="24"/>
          <w:szCs w:val="24"/>
        </w:rPr>
        <w:t>; il secondo termine di paragone; rafforzamento del comparativo; paragone tra due aggettivi; il comparativo assoluto.</w:t>
      </w:r>
    </w:p>
    <w:p w:rsid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Il superlativo assoluto e relativo; i tre modi per esprimere il superlativo. </w:t>
      </w:r>
      <w:r w:rsidRPr="00407FB3">
        <w:rPr>
          <w:rFonts w:ascii="Georgia" w:eastAsia="MS Mincho" w:hAnsi="Georgia"/>
          <w:sz w:val="24"/>
          <w:szCs w:val="24"/>
          <w:lang w:val="de-DE"/>
        </w:rPr>
        <w:t xml:space="preserve">Le </w:t>
      </w:r>
      <w:proofErr w:type="spellStart"/>
      <w:r w:rsidRPr="00407FB3">
        <w:rPr>
          <w:rFonts w:ascii="Georgia" w:eastAsia="MS Mincho" w:hAnsi="Georgia"/>
          <w:sz w:val="24"/>
          <w:szCs w:val="24"/>
          <w:lang w:val="de-DE"/>
        </w:rPr>
        <w:t>desinenze</w:t>
      </w:r>
      <w:proofErr w:type="spellEnd"/>
      <w:r w:rsidRPr="00407FB3">
        <w:rPr>
          <w:rFonts w:ascii="Georgia" w:eastAsia="MS Mincho" w:hAnsi="Georgia"/>
          <w:sz w:val="24"/>
          <w:szCs w:val="24"/>
          <w:lang w:val="de-DE"/>
        </w:rPr>
        <w:t>: in –</w:t>
      </w:r>
      <w:proofErr w:type="spellStart"/>
      <w:r w:rsidRPr="00407FB3">
        <w:rPr>
          <w:rFonts w:ascii="Georgia" w:eastAsia="MS Mincho" w:hAnsi="Georgia"/>
          <w:sz w:val="24"/>
          <w:szCs w:val="24"/>
          <w:lang w:val="de-DE"/>
        </w:rPr>
        <w:t>issimus</w:t>
      </w:r>
      <w:proofErr w:type="spellEnd"/>
      <w:r w:rsidRPr="00407FB3">
        <w:rPr>
          <w:rFonts w:ascii="Georgia" w:eastAsia="MS Mincho" w:hAnsi="Georgia"/>
          <w:sz w:val="24"/>
          <w:szCs w:val="24"/>
          <w:lang w:val="de-DE"/>
        </w:rPr>
        <w:t>, -</w:t>
      </w:r>
      <w:proofErr w:type="spellStart"/>
      <w:r w:rsidRPr="00407FB3">
        <w:rPr>
          <w:rFonts w:ascii="Georgia" w:eastAsia="MS Mincho" w:hAnsi="Georgia"/>
          <w:sz w:val="24"/>
          <w:szCs w:val="24"/>
          <w:lang w:val="de-DE"/>
        </w:rPr>
        <w:t>illimus</w:t>
      </w:r>
      <w:proofErr w:type="spellEnd"/>
      <w:r w:rsidRPr="00407FB3">
        <w:rPr>
          <w:rFonts w:ascii="Georgia" w:eastAsia="MS Mincho" w:hAnsi="Georgia"/>
          <w:sz w:val="24"/>
          <w:szCs w:val="24"/>
          <w:lang w:val="de-DE"/>
        </w:rPr>
        <w:t>, -</w:t>
      </w:r>
      <w:proofErr w:type="spellStart"/>
      <w:r w:rsidRPr="00407FB3">
        <w:rPr>
          <w:rFonts w:ascii="Georgia" w:eastAsia="MS Mincho" w:hAnsi="Georgia"/>
          <w:sz w:val="24"/>
          <w:szCs w:val="24"/>
          <w:lang w:val="de-DE"/>
        </w:rPr>
        <w:t>errimus</w:t>
      </w:r>
      <w:proofErr w:type="spellEnd"/>
      <w:r w:rsidRPr="00407FB3">
        <w:rPr>
          <w:rFonts w:ascii="Georgia" w:eastAsia="MS Mincho" w:hAnsi="Georgia"/>
          <w:sz w:val="24"/>
          <w:szCs w:val="24"/>
          <w:lang w:val="de-DE"/>
        </w:rPr>
        <w:t xml:space="preserve">. </w:t>
      </w:r>
      <w:r w:rsidRPr="00407FB3">
        <w:rPr>
          <w:rFonts w:ascii="Georgia" w:eastAsia="MS Mincho" w:hAnsi="Georgia"/>
          <w:sz w:val="24"/>
          <w:szCs w:val="24"/>
        </w:rPr>
        <w:t xml:space="preserve">Aggettivi che formano il superlativo con </w:t>
      </w:r>
      <w:proofErr w:type="spellStart"/>
      <w:r w:rsidRPr="00407FB3">
        <w:rPr>
          <w:rFonts w:ascii="Georgia" w:eastAsia="MS Mincho" w:hAnsi="Georgia"/>
          <w:i/>
          <w:sz w:val="24"/>
          <w:szCs w:val="24"/>
        </w:rPr>
        <w:t>magis</w:t>
      </w:r>
      <w:proofErr w:type="spellEnd"/>
      <w:r w:rsidRPr="00407FB3">
        <w:rPr>
          <w:rFonts w:ascii="Georgia" w:eastAsia="MS Mincho" w:hAnsi="Georgia"/>
          <w:i/>
          <w:sz w:val="24"/>
          <w:szCs w:val="24"/>
        </w:rPr>
        <w:t xml:space="preserve"> </w:t>
      </w:r>
      <w:r w:rsidRPr="00407FB3">
        <w:rPr>
          <w:rFonts w:ascii="Georgia" w:eastAsia="MS Mincho" w:hAnsi="Georgia"/>
          <w:sz w:val="24"/>
          <w:szCs w:val="24"/>
        </w:rPr>
        <w:t xml:space="preserve">e </w:t>
      </w:r>
      <w:proofErr w:type="spellStart"/>
      <w:r w:rsidRPr="00407FB3">
        <w:rPr>
          <w:rFonts w:ascii="Georgia" w:eastAsia="MS Mincho" w:hAnsi="Georgia"/>
          <w:i/>
          <w:sz w:val="24"/>
          <w:szCs w:val="24"/>
        </w:rPr>
        <w:t>maxime</w:t>
      </w:r>
      <w:proofErr w:type="spellEnd"/>
      <w:r w:rsidRPr="00407FB3">
        <w:rPr>
          <w:rFonts w:ascii="Georgia" w:eastAsia="MS Mincho" w:hAnsi="Georgia"/>
          <w:sz w:val="24"/>
          <w:szCs w:val="24"/>
        </w:rPr>
        <w:t xml:space="preserve">. Il </w:t>
      </w:r>
      <w:proofErr w:type="spellStart"/>
      <w:r w:rsidRPr="00407FB3">
        <w:rPr>
          <w:rFonts w:ascii="Georgia" w:eastAsia="MS Mincho" w:hAnsi="Georgia"/>
          <w:sz w:val="24"/>
          <w:szCs w:val="24"/>
        </w:rPr>
        <w:t>rafforzameno</w:t>
      </w:r>
      <w:proofErr w:type="spellEnd"/>
      <w:r w:rsidRPr="00407FB3">
        <w:rPr>
          <w:rFonts w:ascii="Georgia" w:eastAsia="MS Mincho" w:hAnsi="Georgia"/>
          <w:sz w:val="24"/>
          <w:szCs w:val="24"/>
        </w:rPr>
        <w:t xml:space="preserve"> del superlativo.</w:t>
      </w:r>
    </w:p>
    <w:p w:rsidR="00D3138A" w:rsidRPr="00407FB3" w:rsidRDefault="00D3138A" w:rsidP="00407FB3">
      <w:pPr>
        <w:pStyle w:val="Testonormale"/>
        <w:rPr>
          <w:rFonts w:ascii="Georgia" w:eastAsia="MS Mincho" w:hAnsi="Georgia"/>
          <w:sz w:val="24"/>
          <w:szCs w:val="24"/>
        </w:rPr>
      </w:pPr>
      <w:r>
        <w:rPr>
          <w:rFonts w:ascii="Georgia" w:eastAsia="MS Mincho" w:hAnsi="Georgia"/>
          <w:sz w:val="24"/>
          <w:szCs w:val="24"/>
        </w:rPr>
        <w:t xml:space="preserve">Il verbo </w:t>
      </w:r>
      <w:proofErr w:type="spellStart"/>
      <w:r w:rsidRPr="00D3138A">
        <w:rPr>
          <w:rFonts w:ascii="Georgia" w:eastAsia="MS Mincho" w:hAnsi="Georgia"/>
          <w:i/>
          <w:sz w:val="24"/>
          <w:szCs w:val="24"/>
        </w:rPr>
        <w:t>facio</w:t>
      </w:r>
      <w:proofErr w:type="spellEnd"/>
      <w:r>
        <w:rPr>
          <w:rFonts w:ascii="Georgia" w:eastAsia="MS Mincho" w:hAnsi="Georgia"/>
          <w:sz w:val="24"/>
          <w:szCs w:val="24"/>
        </w:rPr>
        <w:t xml:space="preserve"> e </w:t>
      </w:r>
      <w:r w:rsidRPr="00D3138A">
        <w:rPr>
          <w:rFonts w:ascii="Georgia" w:eastAsia="MS Mincho" w:hAnsi="Georgia"/>
          <w:i/>
          <w:sz w:val="24"/>
          <w:szCs w:val="24"/>
        </w:rPr>
        <w:t>fio</w:t>
      </w:r>
      <w:r>
        <w:rPr>
          <w:rFonts w:ascii="Georgia" w:eastAsia="MS Mincho" w:hAnsi="Georgia"/>
          <w:sz w:val="24"/>
          <w:szCs w:val="24"/>
        </w:rPr>
        <w:t>. Il verbo sum e i suoi composti.</w:t>
      </w:r>
    </w:p>
    <w:p w:rsidR="00D3138A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Il participio presente e passato, uso e traduzione. </w:t>
      </w:r>
    </w:p>
    <w:p w:rsidR="00D3138A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L’ablativo assoluto: valore del costrutto e le sue peculiarità. Verbi che consentono l’uso dell’ablativo assoluto.</w:t>
      </w:r>
    </w:p>
    <w:p w:rsidR="00D3138A" w:rsidRDefault="00D3138A" w:rsidP="00D3138A">
      <w:pPr>
        <w:pStyle w:val="Testonormale"/>
        <w:rPr>
          <w:rFonts w:ascii="Georgia" w:eastAsia="MS Mincho" w:hAnsi="Georgia"/>
          <w:sz w:val="24"/>
          <w:szCs w:val="24"/>
        </w:rPr>
      </w:pPr>
      <w:proofErr w:type="spellStart"/>
      <w:r>
        <w:rPr>
          <w:rFonts w:ascii="Georgia" w:eastAsia="MS Mincho" w:hAnsi="Georgia"/>
          <w:sz w:val="24"/>
          <w:szCs w:val="24"/>
        </w:rPr>
        <w:t>Agettivi</w:t>
      </w:r>
      <w:proofErr w:type="spellEnd"/>
      <w:r>
        <w:rPr>
          <w:rFonts w:ascii="Georgia" w:eastAsia="MS Mincho" w:hAnsi="Georgia"/>
          <w:sz w:val="24"/>
          <w:szCs w:val="24"/>
        </w:rPr>
        <w:t xml:space="preserve"> e pronomi dimostrativi, determinativi, indefiniti.</w:t>
      </w:r>
      <w:r w:rsidRPr="00D3138A">
        <w:rPr>
          <w:rFonts w:ascii="Georgia" w:eastAsia="MS Mincho" w:hAnsi="Georgia"/>
          <w:sz w:val="24"/>
          <w:szCs w:val="24"/>
        </w:rPr>
        <w:t xml:space="preserve"> </w:t>
      </w:r>
    </w:p>
    <w:p w:rsidR="00407FB3" w:rsidRDefault="00D3138A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 xml:space="preserve">Il pronome relativo </w:t>
      </w:r>
      <w:r w:rsidRPr="00407FB3">
        <w:rPr>
          <w:rFonts w:ascii="Georgia" w:eastAsia="MS Mincho" w:hAnsi="Georgia"/>
          <w:i/>
          <w:sz w:val="24"/>
          <w:szCs w:val="24"/>
        </w:rPr>
        <w:t xml:space="preserve">qui, </w:t>
      </w:r>
      <w:proofErr w:type="spellStart"/>
      <w:r w:rsidRPr="00407FB3">
        <w:rPr>
          <w:rFonts w:ascii="Georgia" w:eastAsia="MS Mincho" w:hAnsi="Georgia"/>
          <w:i/>
          <w:sz w:val="24"/>
          <w:szCs w:val="24"/>
        </w:rPr>
        <w:t>quae</w:t>
      </w:r>
      <w:proofErr w:type="spellEnd"/>
      <w:r w:rsidRPr="00407FB3">
        <w:rPr>
          <w:rFonts w:ascii="Georgia" w:eastAsia="MS Mincho" w:hAnsi="Georgia"/>
          <w:i/>
          <w:sz w:val="24"/>
          <w:szCs w:val="24"/>
        </w:rPr>
        <w:t xml:space="preserve">, </w:t>
      </w:r>
      <w:proofErr w:type="spellStart"/>
      <w:r>
        <w:rPr>
          <w:rFonts w:ascii="Georgia" w:eastAsia="MS Mincho" w:hAnsi="Georgia"/>
          <w:i/>
          <w:sz w:val="24"/>
          <w:szCs w:val="24"/>
        </w:rPr>
        <w:t>quod</w:t>
      </w:r>
      <w:proofErr w:type="spellEnd"/>
      <w:r>
        <w:rPr>
          <w:rFonts w:ascii="Georgia" w:eastAsia="MS Mincho" w:hAnsi="Georgia"/>
          <w:i/>
          <w:sz w:val="24"/>
          <w:szCs w:val="24"/>
        </w:rPr>
        <w:t>.</w:t>
      </w:r>
      <w:r>
        <w:rPr>
          <w:rFonts w:ascii="Georgia" w:eastAsia="MS Mincho" w:hAnsi="Georgia"/>
          <w:sz w:val="24"/>
          <w:szCs w:val="24"/>
        </w:rPr>
        <w:t xml:space="preserve"> La proposizione relativa propria e impropria.</w:t>
      </w:r>
    </w:p>
    <w:p w:rsidR="00D3138A" w:rsidRPr="00D3138A" w:rsidRDefault="00D3138A" w:rsidP="00407FB3">
      <w:pPr>
        <w:pStyle w:val="Testonormale"/>
        <w:rPr>
          <w:rFonts w:ascii="Georgia" w:eastAsia="MS Mincho" w:hAnsi="Georgia"/>
          <w:sz w:val="24"/>
          <w:szCs w:val="24"/>
        </w:rPr>
      </w:pPr>
      <w:r>
        <w:rPr>
          <w:rFonts w:ascii="Georgia" w:eastAsia="MS Mincho" w:hAnsi="Georgia"/>
          <w:sz w:val="24"/>
          <w:szCs w:val="24"/>
        </w:rPr>
        <w:t>Pronomi e aggettivi interrogativi. La proposizione interrogativa diretta e indiretta.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Il participio futuro e i suoi valori: intenzionalità, finalità, destinazione.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La coniugazione perifrastica attiva.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I numerali cardinali, ordinali, distributivi.</w:t>
      </w:r>
    </w:p>
    <w:p w:rsid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Le determinazioni di tempo. Il calendario a Roma.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>
        <w:rPr>
          <w:rFonts w:ascii="Georgia" w:eastAsia="MS Mincho" w:hAnsi="Georgia"/>
          <w:sz w:val="24"/>
          <w:szCs w:val="24"/>
        </w:rPr>
        <w:t>Il participio congiunto, valore e uso.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 w:rsidRPr="00407FB3">
        <w:rPr>
          <w:rFonts w:ascii="Georgia" w:eastAsia="MS Mincho" w:hAnsi="Georgia"/>
          <w:sz w:val="24"/>
          <w:szCs w:val="24"/>
        </w:rPr>
        <w:t>I verbi deponenti e semideponenti.</w:t>
      </w:r>
    </w:p>
    <w:p w:rsidR="00407FB3" w:rsidRPr="00407FB3" w:rsidRDefault="00407FB3" w:rsidP="00407FB3">
      <w:pPr>
        <w:pStyle w:val="Testonormale"/>
        <w:rPr>
          <w:rFonts w:ascii="Georgia" w:eastAsia="MS Mincho" w:hAnsi="Georgia"/>
          <w:sz w:val="24"/>
          <w:szCs w:val="24"/>
        </w:rPr>
      </w:pPr>
      <w:r>
        <w:rPr>
          <w:rFonts w:ascii="Georgia" w:eastAsia="MS Mincho" w:hAnsi="Georgia"/>
          <w:sz w:val="24"/>
          <w:szCs w:val="24"/>
        </w:rPr>
        <w:t>Il gerundio, il gerundivo e la coniugazione perifrastica passiva</w:t>
      </w:r>
      <w:r w:rsidRPr="00407FB3">
        <w:rPr>
          <w:rFonts w:ascii="Georgia" w:eastAsia="MS Mincho" w:hAnsi="Georgia"/>
          <w:i/>
          <w:sz w:val="24"/>
          <w:szCs w:val="24"/>
        </w:rPr>
        <w:t>.</w:t>
      </w:r>
    </w:p>
    <w:p w:rsidR="00407FB3" w:rsidRDefault="00407FB3">
      <w:pPr>
        <w:rPr>
          <w:rFonts w:ascii="Georgia" w:hAnsi="Georgia"/>
          <w:b/>
          <w:sz w:val="24"/>
          <w:szCs w:val="24"/>
        </w:rPr>
      </w:pPr>
    </w:p>
    <w:p w:rsidR="000D053F" w:rsidRDefault="000D053F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Palermo, lì                                                                                                </w:t>
      </w:r>
    </w:p>
    <w:p w:rsidR="000D053F" w:rsidRPr="000D053F" w:rsidRDefault="000D053F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Gli studenti                                                                                                                L’insegnante</w:t>
      </w:r>
    </w:p>
    <w:sectPr w:rsidR="000D053F" w:rsidRPr="000D053F" w:rsidSect="00EE4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93DB0"/>
    <w:rsid w:val="000D053F"/>
    <w:rsid w:val="00393DB0"/>
    <w:rsid w:val="00407FB3"/>
    <w:rsid w:val="00D3138A"/>
    <w:rsid w:val="00E70A26"/>
    <w:rsid w:val="00EE4D58"/>
    <w:rsid w:val="00F71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4D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semiHidden/>
    <w:rsid w:val="00407FB3"/>
    <w:pPr>
      <w:spacing w:after="0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407FB3"/>
    <w:rPr>
      <w:rFonts w:ascii="Courier New" w:eastAsia="Times New Roman" w:hAnsi="Courier New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alessandra</cp:lastModifiedBy>
  <cp:revision>4</cp:revision>
  <dcterms:created xsi:type="dcterms:W3CDTF">2010-06-08T14:50:00Z</dcterms:created>
  <dcterms:modified xsi:type="dcterms:W3CDTF">2010-06-09T13:47:00Z</dcterms:modified>
</cp:coreProperties>
</file>