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637" w:rsidRDefault="00E66A73">
      <w:r>
        <w:t>LICEO SCIENTIFICO  “ B. CROCE”</w:t>
      </w:r>
    </w:p>
    <w:p w:rsidR="00E66A73" w:rsidRDefault="00E66A73">
      <w:r>
        <w:t>ANNO SCOLASTICO 2009/2010</w:t>
      </w:r>
    </w:p>
    <w:p w:rsidR="00E66A73" w:rsidRDefault="00E66A73">
      <w:r>
        <w:t>PROF. GUIDERA DOMENICO</w:t>
      </w:r>
    </w:p>
    <w:p w:rsidR="00E66A73" w:rsidRDefault="00E66A73">
      <w:r>
        <w:t>CLASSE    3°  D</w:t>
      </w:r>
    </w:p>
    <w:p w:rsidR="00E66A73" w:rsidRDefault="00E66A73"/>
    <w:p w:rsidR="00E66A73" w:rsidRPr="00E66A73" w:rsidRDefault="00E66A73" w:rsidP="00E66A73">
      <w:r>
        <w:t xml:space="preserve">Rosa  </w:t>
      </w:r>
      <w:proofErr w:type="spellStart"/>
      <w:r>
        <w:t>Marinoni</w:t>
      </w:r>
      <w:proofErr w:type="spellEnd"/>
      <w:r>
        <w:t xml:space="preserve">  </w:t>
      </w:r>
      <w:proofErr w:type="spellStart"/>
      <w:r>
        <w:t>Mingazzini</w:t>
      </w:r>
      <w:proofErr w:type="spellEnd"/>
      <w:r>
        <w:t xml:space="preserve"> – Luciana  </w:t>
      </w:r>
      <w:proofErr w:type="spellStart"/>
      <w:r>
        <w:t>Salmoiragh</w:t>
      </w:r>
      <w:r w:rsidR="00407557">
        <w:t>i</w:t>
      </w:r>
      <w:proofErr w:type="spellEnd"/>
    </w:p>
    <w:p w:rsidR="00E66A73" w:rsidRPr="00190539" w:rsidRDefault="00E66A73" w:rsidP="00E66A73">
      <w:pPr>
        <w:jc w:val="both"/>
        <w:rPr>
          <w:b/>
          <w:lang w:val="en-US"/>
        </w:rPr>
      </w:pPr>
      <w:r w:rsidRPr="00190539">
        <w:rPr>
          <w:b/>
          <w:lang w:val="en-US"/>
        </w:rPr>
        <w:t>WITNESS  TO  THE  TIMES</w:t>
      </w:r>
    </w:p>
    <w:p w:rsidR="00E66A73" w:rsidRPr="00190539" w:rsidRDefault="00190539" w:rsidP="00E66A73">
      <w:pPr>
        <w:jc w:val="both"/>
        <w:rPr>
          <w:lang w:val="en-US"/>
        </w:rPr>
      </w:pPr>
      <w:r w:rsidRPr="00190539">
        <w:rPr>
          <w:lang w:val="en-US"/>
        </w:rPr>
        <w:t xml:space="preserve">Volume A    Euro </w:t>
      </w:r>
      <w:r w:rsidR="00E66A73" w:rsidRPr="00190539">
        <w:rPr>
          <w:lang w:val="en-US"/>
        </w:rPr>
        <w:t xml:space="preserve">  12,80          ISBN 978-88-416-4397-6</w:t>
      </w:r>
    </w:p>
    <w:p w:rsidR="00E66A73" w:rsidRDefault="00E66A73" w:rsidP="00E66A73">
      <w:pPr>
        <w:jc w:val="both"/>
      </w:pPr>
      <w:r>
        <w:t xml:space="preserve">PRINCIPATO </w:t>
      </w:r>
    </w:p>
    <w:p w:rsidR="00E66A73" w:rsidRDefault="00E66A73" w:rsidP="00E66A73">
      <w:pPr>
        <w:jc w:val="both"/>
      </w:pPr>
    </w:p>
    <w:p w:rsidR="00E66A73" w:rsidRDefault="00E66A73" w:rsidP="00E66A73">
      <w:pPr>
        <w:jc w:val="both"/>
      </w:pPr>
      <w:proofErr w:type="spellStart"/>
      <w:r>
        <w:t>Witness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times</w:t>
      </w:r>
      <w:proofErr w:type="spellEnd"/>
      <w:r>
        <w:t xml:space="preserve">  presenta le vicende letterarie inserendole in un quadro storico e socioeconomico preciso e dettagliato, che consente allo studente di comprendere le strette relazioni fra vita sociale e vita intellettuale. Inoltre, la presenza di continui riferimenti alle vicende europee prima e poi mondiali, sia nel campo storico-politico che in quello culturale, permette </w:t>
      </w:r>
      <w:r w:rsidR="007F2579">
        <w:t>una visione d’insieme della storia e della cultura del periodo, consentendo interessanti raffronti e soprattutto favorendo il lavoro interdisciplinare. In questo quadro si approfondisce anche il ruolo della donna nella società e nella cultura, anche qui con puntuali riferimenti al contesto europeo.</w:t>
      </w:r>
    </w:p>
    <w:p w:rsidR="007F2579" w:rsidRDefault="007F2579" w:rsidP="00E66A73">
      <w:pPr>
        <w:jc w:val="both"/>
      </w:pPr>
      <w:r>
        <w:t>Particolare interesse rivestono poi le parti dedicate alla storia dell’arte e della musica, anch’esse inserite nel contesto europeo e mondiale, che aiutano a completare il quadro dell’epoca in esame attraverso l’evoluzione della vita artistica. La scelta degli autori e dei testi, particolarmente ampia, permette da un lato di avere una panoramica completa, e dall’altro di scegliere percorsi particolari all’interno del testo privilegiando determinati  generi o temi.  Autori e testi sono sempre inseriti in un ampio quadro generale, creando così un discorso complessivo che facilita la visione d’assieme dello studente.</w:t>
      </w:r>
    </w:p>
    <w:p w:rsidR="00926226" w:rsidRDefault="007F2579" w:rsidP="00E66A73">
      <w:pPr>
        <w:jc w:val="both"/>
      </w:pPr>
      <w:r>
        <w:t xml:space="preserve">Alcuni testi sono destinati alla sola lettura, altri invece sono corredati da esercitazioni di vario genere, spesso strutturate in </w:t>
      </w:r>
      <w:proofErr w:type="spellStart"/>
      <w:r w:rsidR="00926226">
        <w:t>Comprehension</w:t>
      </w:r>
      <w:proofErr w:type="spellEnd"/>
      <w:r w:rsidR="00926226">
        <w:t xml:space="preserve">, domande tese a verificare la comprensione del testo, </w:t>
      </w:r>
      <w:proofErr w:type="spellStart"/>
      <w:r w:rsidR="00926226">
        <w:t>Insight</w:t>
      </w:r>
      <w:proofErr w:type="spellEnd"/>
      <w:r w:rsidR="00926226">
        <w:t xml:space="preserve">, analisi  critica del brano, e Personal </w:t>
      </w:r>
      <w:proofErr w:type="spellStart"/>
      <w:r w:rsidR="00926226">
        <w:t>Response</w:t>
      </w:r>
      <w:proofErr w:type="spellEnd"/>
      <w:r w:rsidR="00926226">
        <w:t xml:space="preserve"> , verifica e rielaborazione del lavoro svolto, con la richiesta di interventi personali, anche attraverso  </w:t>
      </w:r>
      <w:proofErr w:type="spellStart"/>
      <w:r w:rsidR="00926226">
        <w:t>class</w:t>
      </w:r>
      <w:proofErr w:type="spellEnd"/>
      <w:r w:rsidR="00926226">
        <w:t xml:space="preserve"> </w:t>
      </w:r>
      <w:proofErr w:type="spellStart"/>
      <w:r w:rsidR="00926226">
        <w:t>discussions</w:t>
      </w:r>
      <w:proofErr w:type="spellEnd"/>
      <w:r w:rsidR="00926226">
        <w:t xml:space="preserve"> , in questa sezione sono inoltre presenti richiami alla letteratura italiana ed europea, anche attraverso la proposta di testi, anch’essi oggetto di rielaborazione personale.</w:t>
      </w:r>
    </w:p>
    <w:p w:rsidR="0018170F" w:rsidRDefault="00926226" w:rsidP="00E66A73">
      <w:pPr>
        <w:jc w:val="both"/>
      </w:pPr>
      <w:r>
        <w:t xml:space="preserve">Al termine dei vari periodi esaminati vengono presentati ulteriori spunti per l’approfondimento e la discussione in classe ( </w:t>
      </w:r>
      <w:proofErr w:type="spellStart"/>
      <w:r>
        <w:t>Cards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) e alcune  creative </w:t>
      </w:r>
      <w:proofErr w:type="spellStart"/>
      <w:r>
        <w:t>activities</w:t>
      </w:r>
      <w:proofErr w:type="spellEnd"/>
      <w:r>
        <w:t xml:space="preserve">, sempre al fine di favorire la comunicazione e l’interazione parlata fra gli studenti. Il corso è inoltre completato da un volume di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Tools</w:t>
      </w:r>
      <w:proofErr w:type="spellEnd"/>
      <w:r w:rsidR="0018170F">
        <w:t xml:space="preserve">, che tratteggia le principali caratteristiche di poesia , prosa e teatro, esaminandone in dettaglio le tecniche e le modalità compositive, anche attraverso esercitazioni, e fornendo al tempo stesso interessanti spunti su “generi” poco frequentati dai testi di letteratura, come ad esempio il radiodramma, la sceneggiatura   cinematografica   o i  generi  narrativi   emersi nella seconda metà del secolo scorso(collage, </w:t>
      </w:r>
      <w:proofErr w:type="spellStart"/>
      <w:r w:rsidR="0018170F">
        <w:t>ciberpunk</w:t>
      </w:r>
      <w:proofErr w:type="spellEnd"/>
      <w:r w:rsidR="0018170F">
        <w:t>, realismo magico,ecc.).</w:t>
      </w:r>
      <w:r>
        <w:t xml:space="preserve"> </w:t>
      </w:r>
      <w:r w:rsidR="0018170F">
        <w:t xml:space="preserve">                      </w:t>
      </w:r>
    </w:p>
    <w:p w:rsidR="007F2579" w:rsidRPr="00E66A73" w:rsidRDefault="00926226" w:rsidP="00E66A73">
      <w:pPr>
        <w:jc w:val="both"/>
      </w:pPr>
      <w:r>
        <w:lastRenderedPageBreak/>
        <w:t xml:space="preserve"> </w:t>
      </w:r>
    </w:p>
    <w:p w:rsidR="00E66A73" w:rsidRPr="00E66A73" w:rsidRDefault="00E66A73" w:rsidP="00E66A73">
      <w:pPr>
        <w:jc w:val="both"/>
        <w:rPr>
          <w:b/>
        </w:rPr>
      </w:pPr>
    </w:p>
    <w:p w:rsidR="00E66A73" w:rsidRDefault="00E66A73"/>
    <w:sectPr w:rsidR="00E66A73" w:rsidSect="006106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66A73"/>
    <w:rsid w:val="0008013B"/>
    <w:rsid w:val="0018170F"/>
    <w:rsid w:val="00190539"/>
    <w:rsid w:val="00407557"/>
    <w:rsid w:val="004E05EB"/>
    <w:rsid w:val="00610637"/>
    <w:rsid w:val="007F2579"/>
    <w:rsid w:val="00926226"/>
    <w:rsid w:val="00E35F31"/>
    <w:rsid w:val="00E6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06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 Guidera</cp:lastModifiedBy>
  <cp:revision>6</cp:revision>
  <dcterms:created xsi:type="dcterms:W3CDTF">2010-05-19T14:46:00Z</dcterms:created>
  <dcterms:modified xsi:type="dcterms:W3CDTF">2010-05-24T19:29:00Z</dcterms:modified>
</cp:coreProperties>
</file>