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62" w:rsidRDefault="009C39D3">
      <w:pPr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PROGRAMMA  DI  ITALIANO </w:t>
      </w:r>
      <w:r w:rsidR="00FA7E45">
        <w:rPr>
          <w:rFonts w:ascii="Arial Unicode MS" w:eastAsia="Arial Unicode MS" w:hAnsi="Arial Unicode MS" w:cs="Arial Unicode MS"/>
          <w:b/>
          <w:sz w:val="24"/>
          <w:szCs w:val="24"/>
        </w:rPr>
        <w:t xml:space="preserve"> CLASSE 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IV i </w:t>
      </w:r>
      <w:r w:rsidR="00FA7E45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2013/14</w:t>
      </w:r>
    </w:p>
    <w:p w:rsidR="009C39D3" w:rsidRDefault="009C39D3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-Umanesimo e Rinascimento</w:t>
      </w:r>
    </w:p>
    <w:p w:rsidR="009C39D3" w:rsidRDefault="009C39D3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Quadro storico (biblioteche e accademie, invenzione della stampa…)</w:t>
      </w:r>
    </w:p>
    <w:p w:rsidR="009C39D3" w:rsidRDefault="009C39D3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Pietro Bembo – Prose della volgar lingua, libro I, capitoli 18-19</w:t>
      </w:r>
    </w:p>
    <w:p w:rsidR="009C39D3" w:rsidRDefault="009C39D3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Baldassarre Castiglione – Il libro del cortegiano, libro I, capitolo 26</w:t>
      </w:r>
    </w:p>
    <w:p w:rsidR="009C39D3" w:rsidRDefault="009C39D3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Francesco Guicciardini – I ricordi</w:t>
      </w:r>
    </w:p>
    <w:p w:rsidR="008175E3" w:rsidRDefault="008175E3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Niccolò Machiavelli - Lettera a Francesco Vettori,10 dicembre 1513 – Il principe (sommario; capitoli: VI, VII, </w:t>
      </w:r>
      <w:r w:rsidR="00B0294E">
        <w:rPr>
          <w:rFonts w:ascii="Arial Unicode MS" w:eastAsia="Arial Unicode MS" w:hAnsi="Arial Unicode MS" w:cs="Arial Unicode MS"/>
          <w:sz w:val="24"/>
          <w:szCs w:val="24"/>
        </w:rPr>
        <w:t>XV, XVIII, XXV, XXVI)</w:t>
      </w:r>
    </w:p>
    <w:p w:rsidR="00B0294E" w:rsidRDefault="00B0294E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Ludovico Ariosto – Satire ( I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vv</w:t>
      </w:r>
      <w:proofErr w:type="spellEnd"/>
      <w:r w:rsidR="00657B4C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238-365</w:t>
      </w:r>
      <w:r w:rsidR="00D96BD5">
        <w:rPr>
          <w:rFonts w:ascii="Arial Unicode MS" w:eastAsia="Arial Unicode MS" w:hAnsi="Arial Unicode MS" w:cs="Arial Unicode MS"/>
          <w:sz w:val="24"/>
          <w:szCs w:val="24"/>
        </w:rPr>
        <w:t xml:space="preserve"> – III dal v 43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) – Orlando Furioso </w:t>
      </w: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-Manierismo</w:t>
      </w: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Quadro storico (questione della lingua, na</w:t>
      </w:r>
      <w:r w:rsidR="004F5D1B">
        <w:rPr>
          <w:rFonts w:ascii="Arial Unicode MS" w:eastAsia="Arial Unicode MS" w:hAnsi="Arial Unicode MS" w:cs="Arial Unicode MS"/>
          <w:sz w:val="24"/>
          <w:szCs w:val="24"/>
        </w:rPr>
        <w:t>scita della critica letteraria</w:t>
      </w:r>
      <w:r w:rsidR="00657B4C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Il teatro (</w:t>
      </w:r>
      <w:proofErr w:type="spellStart"/>
      <w:r w:rsidR="004F5D1B">
        <w:rPr>
          <w:rFonts w:ascii="Arial Unicode MS" w:eastAsia="Arial Unicode MS" w:hAnsi="Arial Unicode MS" w:cs="Arial Unicode MS"/>
          <w:sz w:val="24"/>
          <w:szCs w:val="24"/>
        </w:rPr>
        <w:t>Trissino</w:t>
      </w:r>
      <w:proofErr w:type="spellEnd"/>
      <w:r w:rsidR="004F5D1B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proofErr w:type="spellStart"/>
      <w:r w:rsidR="004F5D1B">
        <w:rPr>
          <w:rFonts w:ascii="Arial Unicode MS" w:eastAsia="Arial Unicode MS" w:hAnsi="Arial Unicode MS" w:cs="Arial Unicode MS"/>
          <w:sz w:val="24"/>
          <w:szCs w:val="24"/>
        </w:rPr>
        <w:t>Giraldi</w:t>
      </w:r>
      <w:proofErr w:type="spellEnd"/>
      <w:r w:rsidR="004F5D1B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 w:rsidR="004F5D1B">
        <w:rPr>
          <w:rFonts w:ascii="Arial Unicode MS" w:eastAsia="Arial Unicode MS" w:hAnsi="Arial Unicode MS" w:cs="Arial Unicode MS"/>
          <w:sz w:val="24"/>
          <w:szCs w:val="24"/>
        </w:rPr>
        <w:t>Cinzio</w:t>
      </w:r>
      <w:proofErr w:type="spellEnd"/>
      <w:r w:rsidR="004F5D1B">
        <w:rPr>
          <w:rFonts w:ascii="Arial Unicode MS" w:eastAsia="Arial Unicode MS" w:hAnsi="Arial Unicode MS" w:cs="Arial Unicode MS"/>
          <w:sz w:val="24"/>
          <w:szCs w:val="24"/>
        </w:rPr>
        <w:t>, Tasso</w:t>
      </w:r>
      <w:r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Tasso – L’Aminta (atto I, coro,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vv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656-723) – Gerusalemme liberata (prime 5 ottave del proemio, </w:t>
      </w:r>
      <w:r w:rsidR="00D96BD5">
        <w:rPr>
          <w:rFonts w:ascii="Arial Unicode MS" w:eastAsia="Arial Unicode MS" w:hAnsi="Arial Unicode MS" w:cs="Arial Unicode MS"/>
          <w:sz w:val="24"/>
          <w:szCs w:val="24"/>
        </w:rPr>
        <w:t xml:space="preserve">trama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Erminia tra </w:t>
      </w:r>
      <w:r w:rsidR="00D96BD5">
        <w:rPr>
          <w:rFonts w:ascii="Arial Unicode MS" w:eastAsia="Arial Unicode MS" w:hAnsi="Arial Unicode MS" w:cs="Arial Unicode MS"/>
          <w:sz w:val="24"/>
          <w:szCs w:val="24"/>
        </w:rPr>
        <w:t>i pastori, Amore e morte: Tancredi uccide Clorinda</w:t>
      </w:r>
      <w:r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-Barocco </w:t>
      </w:r>
    </w:p>
    <w:p w:rsidR="0034099C" w:rsidRDefault="0034099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Quadro storico, generi letterari più diffusi (teatro, lirica, novella, trattatistica, </w:t>
      </w:r>
      <w:r w:rsidR="009353AF">
        <w:rPr>
          <w:rFonts w:ascii="Arial Unicode MS" w:eastAsia="Arial Unicode MS" w:hAnsi="Arial Unicode MS" w:cs="Arial Unicode MS"/>
          <w:sz w:val="24"/>
          <w:szCs w:val="24"/>
        </w:rPr>
        <w:t>romanzo, melodramma)</w:t>
      </w:r>
    </w:p>
    <w:p w:rsidR="009353AF" w:rsidRDefault="009353AF">
      <w:pPr>
        <w:rPr>
          <w:rFonts w:ascii="Arial Unicode MS" w:eastAsia="Arial Unicode MS" w:hAnsi="Arial Unicode MS" w:cs="Arial Unicode MS"/>
          <w:sz w:val="24"/>
          <w:szCs w:val="24"/>
        </w:rPr>
      </w:pPr>
    </w:p>
    <w:p w:rsidR="009353AF" w:rsidRDefault="009353AF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-Settecento – Illuminismo</w:t>
      </w:r>
    </w:p>
    <w:p w:rsidR="009353AF" w:rsidRDefault="009353AF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Arcadia, lirica arcadica, illuminismo (Kant – Che cosa è  l’Illuminismo?)</w:t>
      </w:r>
    </w:p>
    <w:p w:rsidR="009353AF" w:rsidRDefault="009353AF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Commedia dell’arte – commedia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goldoniana</w:t>
      </w:r>
      <w:proofErr w:type="spellEnd"/>
    </w:p>
    <w:p w:rsidR="004275A1" w:rsidRPr="004275A1" w:rsidRDefault="004275A1" w:rsidP="004275A1">
      <w:pPr>
        <w:pStyle w:val="Paragrafoelenco"/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Dante Alighieri-La Divina</w:t>
      </w:r>
      <w:r w:rsidRPr="004275A1">
        <w:t xml:space="preserve"> </w:t>
      </w:r>
      <w:proofErr w:type="spellStart"/>
      <w:r w:rsidRPr="004275A1">
        <w:rPr>
          <w:sz w:val="28"/>
          <w:szCs w:val="28"/>
        </w:rPr>
        <w:t>Commedia</w:t>
      </w:r>
      <w:r>
        <w:rPr>
          <w:sz w:val="28"/>
          <w:szCs w:val="28"/>
        </w:rPr>
        <w:t>-Il</w:t>
      </w:r>
      <w:proofErr w:type="spellEnd"/>
      <w:r>
        <w:rPr>
          <w:sz w:val="28"/>
          <w:szCs w:val="28"/>
        </w:rPr>
        <w:t xml:space="preserve"> Purgatorio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1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2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3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4 (sintesi)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5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6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11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21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22</w:t>
      </w:r>
    </w:p>
    <w:p w:rsidR="004275A1" w:rsidRDefault="004275A1" w:rsidP="004275A1">
      <w:pPr>
        <w:pStyle w:val="Paragrafoelenco"/>
        <w:numPr>
          <w:ilvl w:val="0"/>
          <w:numId w:val="1"/>
        </w:numPr>
      </w:pPr>
      <w:r>
        <w:t>Canto 23</w:t>
      </w:r>
    </w:p>
    <w:p w:rsidR="004275A1" w:rsidRDefault="004275A1" w:rsidP="004275A1">
      <w:pPr>
        <w:pStyle w:val="Paragrafoelenco"/>
      </w:pPr>
      <w:r>
        <w:t>Canto 27</w:t>
      </w:r>
    </w:p>
    <w:p w:rsidR="004275A1" w:rsidRDefault="004275A1">
      <w:pPr>
        <w:rPr>
          <w:rFonts w:ascii="Arial Unicode MS" w:eastAsia="Arial Unicode MS" w:hAnsi="Arial Unicode MS" w:cs="Arial Unicode MS"/>
          <w:sz w:val="24"/>
          <w:szCs w:val="24"/>
        </w:rPr>
      </w:pPr>
    </w:p>
    <w:p w:rsidR="003D6494" w:rsidRDefault="003D6494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LIBRI:</w:t>
      </w:r>
    </w:p>
    <w:p w:rsidR="003D6494" w:rsidRDefault="003D6494">
      <w:pPr>
        <w:rPr>
          <w:rFonts w:ascii="Arial Unicode MS" w:eastAsia="Arial Unicode MS" w:hAnsi="Arial Unicode MS" w:cs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Moni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Ovadia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- </w:t>
      </w:r>
      <w:bookmarkStart w:id="0" w:name="_GoBack"/>
      <w:bookmarkEnd w:id="0"/>
      <w:r>
        <w:rPr>
          <w:rFonts w:ascii="Arial Unicode MS" w:eastAsia="Arial Unicode MS" w:hAnsi="Arial Unicode MS" w:cs="Arial Unicode MS"/>
          <w:sz w:val="24"/>
          <w:szCs w:val="24"/>
        </w:rPr>
        <w:t xml:space="preserve">Madre Dignità </w:t>
      </w:r>
    </w:p>
    <w:p w:rsidR="003D6494" w:rsidRDefault="003D6494">
      <w:pPr>
        <w:rPr>
          <w:rFonts w:ascii="Arial Unicode MS" w:eastAsia="Arial Unicode MS" w:hAnsi="Arial Unicode MS" w:cs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Gianrico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Carofiglio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– Il bordo vertiginoso delle cose</w:t>
      </w:r>
    </w:p>
    <w:p w:rsidR="003D6494" w:rsidRDefault="003D6494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Mario Calabresi – Spingendo la notte più in là</w:t>
      </w:r>
    </w:p>
    <w:p w:rsidR="003D6494" w:rsidRDefault="003D6494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Giuseppe Tomasi di Lampedusa – Il Gattopardo</w:t>
      </w:r>
    </w:p>
    <w:p w:rsidR="003D6494" w:rsidRDefault="003D6494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Riccardo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Iacona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– Se questi sono gli uomini</w:t>
      </w:r>
    </w:p>
    <w:p w:rsidR="003D6494" w:rsidRPr="009C39D3" w:rsidRDefault="003D6494">
      <w:pPr>
        <w:rPr>
          <w:rFonts w:eastAsia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Aldo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Cazzullo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– Basta piangere!</w:t>
      </w:r>
    </w:p>
    <w:sectPr w:rsidR="003D6494" w:rsidRPr="009C39D3" w:rsidSect="002162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C7193"/>
    <w:multiLevelType w:val="hybridMultilevel"/>
    <w:tmpl w:val="DC14A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55262"/>
    <w:rsid w:val="0021623B"/>
    <w:rsid w:val="0034099C"/>
    <w:rsid w:val="003D6494"/>
    <w:rsid w:val="004275A1"/>
    <w:rsid w:val="004F5D1B"/>
    <w:rsid w:val="00657B4C"/>
    <w:rsid w:val="007740A3"/>
    <w:rsid w:val="008175E3"/>
    <w:rsid w:val="009353AF"/>
    <w:rsid w:val="009C39D3"/>
    <w:rsid w:val="00A55262"/>
    <w:rsid w:val="00B0294E"/>
    <w:rsid w:val="00C16E86"/>
    <w:rsid w:val="00D96BD5"/>
    <w:rsid w:val="00F23B15"/>
    <w:rsid w:val="00F55A2C"/>
    <w:rsid w:val="00FA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62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75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</dc:creator>
  <cp:keywords/>
  <dc:description/>
  <cp:lastModifiedBy>utente</cp:lastModifiedBy>
  <cp:revision>2</cp:revision>
  <dcterms:created xsi:type="dcterms:W3CDTF">2014-07-09T20:16:00Z</dcterms:created>
  <dcterms:modified xsi:type="dcterms:W3CDTF">2014-07-09T20:16:00Z</dcterms:modified>
</cp:coreProperties>
</file>