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FF" w:rsidRPr="00893AD1" w:rsidRDefault="00407AFF" w:rsidP="00407AFF">
      <w:pPr>
        <w:spacing w:after="200" w:line="276" w:lineRule="auto"/>
        <w:rPr>
          <w:rFonts w:eastAsiaTheme="minorHAnsi"/>
          <w:lang w:eastAsia="en-US"/>
        </w:rPr>
      </w:pPr>
      <w:bookmarkStart w:id="0" w:name="_GoBack"/>
    </w:p>
    <w:p w:rsidR="00407AFF" w:rsidRPr="00893AD1" w:rsidRDefault="00407AFF" w:rsidP="00407AFF">
      <w:pPr>
        <w:spacing w:before="100" w:beforeAutospacing="1" w:after="240" w:line="276" w:lineRule="auto"/>
        <w:rPr>
          <w:i/>
          <w:iCs/>
        </w:rPr>
      </w:pPr>
      <w:r w:rsidRPr="00893AD1">
        <w:t>Liceo Scientifico ''Benedetto Croce'' di Palermo</w:t>
      </w:r>
      <w:r w:rsidRPr="00893AD1">
        <w:br/>
        <w:t>PROGRAMMA ITALIANO SVOLTO NELLA CLASSE II H</w:t>
      </w:r>
      <w:r w:rsidRPr="00893AD1">
        <w:br/>
        <w:t>Anno scolastico 2013\2014</w:t>
      </w:r>
      <w:r w:rsidRPr="00893AD1">
        <w:br/>
        <w:t xml:space="preserve">Prof.ssa </w:t>
      </w:r>
      <w:proofErr w:type="spellStart"/>
      <w:r w:rsidRPr="00893AD1">
        <w:rPr>
          <w:i/>
          <w:iCs/>
        </w:rPr>
        <w:t>Gucciardo</w:t>
      </w:r>
      <w:proofErr w:type="spellEnd"/>
      <w:r w:rsidRPr="00893AD1">
        <w:rPr>
          <w:i/>
          <w:iCs/>
        </w:rPr>
        <w:t xml:space="preserve"> Liliana </w:t>
      </w:r>
    </w:p>
    <w:p w:rsidR="00407AFF" w:rsidRPr="00893AD1" w:rsidRDefault="00407AFF" w:rsidP="00407AFF">
      <w:pPr>
        <w:spacing w:after="200" w:line="276" w:lineRule="auto"/>
        <w:rPr>
          <w:rFonts w:eastAsiaTheme="minorHAnsi"/>
          <w:b/>
          <w:lang w:eastAsia="en-US"/>
        </w:rPr>
      </w:pPr>
      <w:r w:rsidRPr="00893AD1">
        <w:rPr>
          <w:rFonts w:eastAsiaTheme="minorHAnsi"/>
          <w:b/>
          <w:lang w:eastAsia="en-US"/>
        </w:rPr>
        <w:t xml:space="preserve">Unità </w:t>
      </w:r>
      <w:proofErr w:type="gramStart"/>
      <w:r w:rsidRPr="00893AD1">
        <w:rPr>
          <w:rFonts w:eastAsiaTheme="minorHAnsi"/>
          <w:b/>
          <w:lang w:eastAsia="en-US"/>
        </w:rPr>
        <w:t>1</w:t>
      </w:r>
      <w:proofErr w:type="gramEnd"/>
      <w:r w:rsidRPr="00893AD1">
        <w:rPr>
          <w:rFonts w:eastAsiaTheme="minorHAnsi"/>
          <w:b/>
          <w:lang w:eastAsia="en-US"/>
        </w:rPr>
        <w:t xml:space="preserve">. IL MEDIO EVO: il </w:t>
      </w:r>
      <w:proofErr w:type="gramStart"/>
      <w:r w:rsidRPr="00893AD1">
        <w:rPr>
          <w:rFonts w:eastAsiaTheme="minorHAnsi"/>
          <w:b/>
          <w:lang w:eastAsia="en-US"/>
        </w:rPr>
        <w:t>contesto</w:t>
      </w:r>
      <w:proofErr w:type="gramEnd"/>
      <w:r w:rsidRPr="00893AD1">
        <w:rPr>
          <w:rFonts w:eastAsiaTheme="minorHAnsi"/>
          <w:b/>
          <w:lang w:eastAsia="en-US"/>
        </w:rPr>
        <w:t xml:space="preserve"> storico-culturale</w:t>
      </w:r>
    </w:p>
    <w:p w:rsidR="00407AFF" w:rsidRPr="00893AD1" w:rsidRDefault="00407AFF" w:rsidP="00407AFF">
      <w:pPr>
        <w:tabs>
          <w:tab w:val="left" w:pos="516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ab/>
        <w:t>Testi:</w:t>
      </w:r>
    </w:p>
    <w:p w:rsidR="00407AFF" w:rsidRPr="00893AD1" w:rsidRDefault="00407AFF" w:rsidP="00407AFF">
      <w:pPr>
        <w:numPr>
          <w:ilvl w:val="0"/>
          <w:numId w:val="6"/>
        </w:numPr>
        <w:tabs>
          <w:tab w:val="left" w:pos="516"/>
        </w:tabs>
        <w:spacing w:after="200" w:line="276" w:lineRule="auto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da</w:t>
      </w:r>
      <w:proofErr w:type="gramEnd"/>
      <w:r w:rsidRPr="00893AD1">
        <w:rPr>
          <w:rFonts w:eastAsiaTheme="minorHAnsi"/>
          <w:lang w:eastAsia="en-US"/>
        </w:rPr>
        <w:t xml:space="preserve"> </w:t>
      </w:r>
      <w:r w:rsidRPr="00893AD1">
        <w:rPr>
          <w:rFonts w:eastAsiaTheme="minorHAnsi"/>
          <w:i/>
          <w:lang w:eastAsia="en-US"/>
        </w:rPr>
        <w:t>Il</w:t>
      </w:r>
      <w:r w:rsidRPr="00893AD1">
        <w:rPr>
          <w:rFonts w:eastAsiaTheme="minorHAnsi"/>
          <w:lang w:eastAsia="en-US"/>
        </w:rPr>
        <w:t xml:space="preserve"> </w:t>
      </w:r>
      <w:r w:rsidRPr="00893AD1">
        <w:rPr>
          <w:rFonts w:eastAsiaTheme="minorHAnsi"/>
          <w:i/>
          <w:lang w:eastAsia="en-US"/>
        </w:rPr>
        <w:t>nome</w:t>
      </w:r>
      <w:r w:rsidRPr="00893AD1">
        <w:rPr>
          <w:rFonts w:eastAsiaTheme="minorHAnsi"/>
          <w:lang w:eastAsia="en-US"/>
        </w:rPr>
        <w:t xml:space="preserve"> </w:t>
      </w:r>
      <w:r w:rsidRPr="00893AD1">
        <w:rPr>
          <w:rFonts w:eastAsiaTheme="minorHAnsi"/>
          <w:i/>
          <w:lang w:eastAsia="en-US"/>
        </w:rPr>
        <w:t>della</w:t>
      </w:r>
      <w:r w:rsidRPr="00893AD1">
        <w:rPr>
          <w:rFonts w:eastAsiaTheme="minorHAnsi"/>
          <w:lang w:eastAsia="en-US"/>
        </w:rPr>
        <w:t xml:space="preserve"> </w:t>
      </w:r>
      <w:r w:rsidRPr="00893AD1">
        <w:rPr>
          <w:rFonts w:eastAsiaTheme="minorHAnsi"/>
          <w:i/>
          <w:lang w:eastAsia="en-US"/>
        </w:rPr>
        <w:t>rosa</w:t>
      </w:r>
      <w:r w:rsidRPr="00893AD1">
        <w:rPr>
          <w:rFonts w:eastAsiaTheme="minorHAnsi"/>
          <w:lang w:eastAsia="en-US"/>
        </w:rPr>
        <w:t xml:space="preserve"> di </w:t>
      </w:r>
      <w:proofErr w:type="spellStart"/>
      <w:r w:rsidRPr="00893AD1">
        <w:rPr>
          <w:rFonts w:eastAsiaTheme="minorHAnsi"/>
          <w:lang w:eastAsia="en-US"/>
        </w:rPr>
        <w:t>U.Eco</w:t>
      </w:r>
      <w:proofErr w:type="spellEnd"/>
      <w:r w:rsidRPr="00893AD1">
        <w:rPr>
          <w:rFonts w:eastAsiaTheme="minorHAnsi"/>
          <w:lang w:eastAsia="en-US"/>
        </w:rPr>
        <w:t>: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descrizione</w:t>
      </w:r>
      <w:proofErr w:type="gramEnd"/>
      <w:r w:rsidRPr="00893AD1">
        <w:rPr>
          <w:rFonts w:eastAsiaTheme="minorHAnsi"/>
          <w:lang w:eastAsia="en-US"/>
        </w:rPr>
        <w:t xml:space="preserve"> del portale e  raffigurazione del Giudizio universale ( I giorno, ora VI)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visita</w:t>
      </w:r>
      <w:proofErr w:type="gramEnd"/>
      <w:r w:rsidRPr="00893AD1">
        <w:rPr>
          <w:rFonts w:eastAsiaTheme="minorHAnsi"/>
          <w:lang w:eastAsia="en-US"/>
        </w:rPr>
        <w:t xml:space="preserve"> allo </w:t>
      </w:r>
      <w:proofErr w:type="spellStart"/>
      <w:r w:rsidRPr="00893AD1">
        <w:rPr>
          <w:rFonts w:eastAsiaTheme="minorHAnsi"/>
          <w:lang w:eastAsia="en-US"/>
        </w:rPr>
        <w:t>scriptorium</w:t>
      </w:r>
      <w:proofErr w:type="spellEnd"/>
      <w:r w:rsidRPr="00893AD1">
        <w:rPr>
          <w:rFonts w:eastAsiaTheme="minorHAnsi"/>
          <w:lang w:eastAsia="en-US"/>
        </w:rPr>
        <w:t xml:space="preserve"> ( I giorno, dopo IX)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i</w:t>
      </w:r>
      <w:proofErr w:type="gramEnd"/>
      <w:r w:rsidRPr="00893AD1">
        <w:rPr>
          <w:rFonts w:eastAsiaTheme="minorHAnsi"/>
          <w:lang w:eastAsia="en-US"/>
        </w:rPr>
        <w:t xml:space="preserve"> marginalia e la demonizzazione della poesia ( secondo giorno, prima)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la</w:t>
      </w:r>
      <w:proofErr w:type="gramEnd"/>
      <w:r w:rsidRPr="00893AD1">
        <w:rPr>
          <w:rFonts w:eastAsiaTheme="minorHAnsi"/>
          <w:lang w:eastAsia="en-US"/>
        </w:rPr>
        <w:t xml:space="preserve"> liceità del riso (secondo giorno, terza)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l’</w:t>
      </w:r>
      <w:proofErr w:type="gramEnd"/>
      <w:r w:rsidRPr="00893AD1">
        <w:rPr>
          <w:rFonts w:eastAsiaTheme="minorHAnsi"/>
          <w:lang w:eastAsia="en-US"/>
        </w:rPr>
        <w:t>incontro tra la delegazione imperiale e pontificia (quinto giorno, prima)</w:t>
      </w:r>
    </w:p>
    <w:p w:rsidR="00407AFF" w:rsidRPr="00893AD1" w:rsidRDefault="00407AFF" w:rsidP="00407AFF">
      <w:pPr>
        <w:numPr>
          <w:ilvl w:val="0"/>
          <w:numId w:val="5"/>
        </w:numPr>
        <w:tabs>
          <w:tab w:val="left" w:pos="516"/>
        </w:tabs>
        <w:spacing w:after="200" w:line="276" w:lineRule="auto"/>
        <w:ind w:left="1154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visita</w:t>
      </w:r>
      <w:proofErr w:type="gramEnd"/>
      <w:r w:rsidRPr="00893AD1">
        <w:rPr>
          <w:rFonts w:eastAsiaTheme="minorHAnsi"/>
          <w:lang w:eastAsia="en-US"/>
        </w:rPr>
        <w:t xml:space="preserve"> della cripta (sesto giorno, prima)</w:t>
      </w:r>
    </w:p>
    <w:p w:rsidR="00407AFF" w:rsidRPr="00893AD1" w:rsidRDefault="00407AFF" w:rsidP="00407AFF">
      <w:pPr>
        <w:numPr>
          <w:ilvl w:val="0"/>
          <w:numId w:val="6"/>
        </w:numPr>
        <w:tabs>
          <w:tab w:val="left" w:pos="516"/>
        </w:tabs>
        <w:spacing w:after="200" w:line="276" w:lineRule="auto"/>
        <w:contextualSpacing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La lettura dei testi pagani è cibo del diavolo </w:t>
      </w:r>
      <w:proofErr w:type="gramStart"/>
      <w:r w:rsidRPr="00893AD1">
        <w:rPr>
          <w:rFonts w:eastAsiaTheme="minorHAnsi"/>
          <w:lang w:eastAsia="en-US"/>
        </w:rPr>
        <w:t xml:space="preserve">( </w:t>
      </w:r>
      <w:proofErr w:type="spellStart"/>
      <w:proofErr w:type="gramEnd"/>
      <w:r w:rsidRPr="00893AD1">
        <w:rPr>
          <w:rFonts w:eastAsiaTheme="minorHAnsi"/>
          <w:lang w:eastAsia="en-US"/>
        </w:rPr>
        <w:t>Girolamo,Epistulae</w:t>
      </w:r>
      <w:proofErr w:type="spellEnd"/>
      <w:r w:rsidRPr="00893AD1">
        <w:rPr>
          <w:rFonts w:eastAsiaTheme="minorHAnsi"/>
          <w:lang w:eastAsia="en-US"/>
        </w:rPr>
        <w:t xml:space="preserve"> XXI)</w:t>
      </w:r>
    </w:p>
    <w:p w:rsidR="00407AFF" w:rsidRPr="00893AD1" w:rsidRDefault="00407AFF" w:rsidP="00407AFF">
      <w:pPr>
        <w:numPr>
          <w:ilvl w:val="0"/>
          <w:numId w:val="6"/>
        </w:numPr>
        <w:tabs>
          <w:tab w:val="left" w:pos="516"/>
        </w:tabs>
        <w:spacing w:after="200" w:line="276" w:lineRule="auto"/>
        <w:contextualSpacing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Il valore propedeutico dei classici </w:t>
      </w:r>
      <w:proofErr w:type="gramStart"/>
      <w:r w:rsidRPr="00893AD1">
        <w:rPr>
          <w:rFonts w:eastAsiaTheme="minorHAnsi"/>
          <w:lang w:eastAsia="en-US"/>
        </w:rPr>
        <w:t xml:space="preserve">( </w:t>
      </w:r>
      <w:proofErr w:type="gramEnd"/>
      <w:r w:rsidRPr="00893AD1">
        <w:rPr>
          <w:rFonts w:eastAsiaTheme="minorHAnsi"/>
          <w:lang w:eastAsia="en-US"/>
        </w:rPr>
        <w:t xml:space="preserve">Gregorio Magno, In </w:t>
      </w:r>
      <w:proofErr w:type="spellStart"/>
      <w:r w:rsidRPr="00893AD1">
        <w:rPr>
          <w:rFonts w:eastAsiaTheme="minorHAnsi"/>
          <w:lang w:eastAsia="en-US"/>
        </w:rPr>
        <w:t>librum</w:t>
      </w:r>
      <w:proofErr w:type="spellEnd"/>
      <w:r w:rsidRPr="00893AD1">
        <w:rPr>
          <w:rFonts w:eastAsiaTheme="minorHAnsi"/>
          <w:lang w:eastAsia="en-US"/>
        </w:rPr>
        <w:t xml:space="preserve"> I </w:t>
      </w:r>
      <w:proofErr w:type="spellStart"/>
      <w:r w:rsidRPr="00893AD1">
        <w:rPr>
          <w:rFonts w:eastAsiaTheme="minorHAnsi"/>
          <w:lang w:eastAsia="en-US"/>
        </w:rPr>
        <w:t>Regum</w:t>
      </w:r>
      <w:proofErr w:type="spellEnd"/>
      <w:r w:rsidRPr="00893AD1">
        <w:rPr>
          <w:rFonts w:eastAsiaTheme="minorHAnsi"/>
          <w:lang w:eastAsia="en-US"/>
        </w:rPr>
        <w:t xml:space="preserve"> </w:t>
      </w:r>
      <w:proofErr w:type="spellStart"/>
      <w:r w:rsidRPr="00893AD1">
        <w:rPr>
          <w:rFonts w:eastAsiaTheme="minorHAnsi"/>
          <w:lang w:eastAsia="en-US"/>
        </w:rPr>
        <w:t>expositiones</w:t>
      </w:r>
      <w:proofErr w:type="spellEnd"/>
      <w:r w:rsidRPr="00893AD1">
        <w:rPr>
          <w:rFonts w:eastAsiaTheme="minorHAnsi"/>
          <w:lang w:eastAsia="en-US"/>
        </w:rPr>
        <w:t xml:space="preserve"> V,84)</w:t>
      </w:r>
    </w:p>
    <w:p w:rsidR="00407AFF" w:rsidRPr="00893AD1" w:rsidRDefault="00407AFF" w:rsidP="00407AFF">
      <w:pPr>
        <w:tabs>
          <w:tab w:val="left" w:pos="516"/>
        </w:tabs>
        <w:spacing w:line="276" w:lineRule="auto"/>
        <w:rPr>
          <w:rFonts w:eastAsiaTheme="minorHAnsi"/>
          <w:lang w:eastAsia="en-US"/>
        </w:rPr>
      </w:pPr>
    </w:p>
    <w:p w:rsidR="00407AFF" w:rsidRPr="00893AD1" w:rsidRDefault="00407AFF" w:rsidP="00407AFF">
      <w:pPr>
        <w:tabs>
          <w:tab w:val="left" w:pos="516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Contenuti:</w:t>
      </w:r>
    </w:p>
    <w:p w:rsidR="00407AFF" w:rsidRPr="00893AD1" w:rsidRDefault="00407AFF" w:rsidP="00407AFF">
      <w:pPr>
        <w:tabs>
          <w:tab w:val="left" w:pos="516"/>
        </w:tabs>
        <w:spacing w:line="276" w:lineRule="auto"/>
        <w:rPr>
          <w:rFonts w:eastAsiaTheme="minorHAnsi"/>
          <w:lang w:eastAsia="en-US"/>
        </w:rPr>
      </w:pPr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Il </w:t>
      </w:r>
      <w:proofErr w:type="gramStart"/>
      <w:r w:rsidRPr="00893AD1">
        <w:rPr>
          <w:rFonts w:eastAsiaTheme="minorHAnsi"/>
          <w:lang w:eastAsia="en-US"/>
        </w:rPr>
        <w:t>M.E.</w:t>
      </w:r>
      <w:proofErr w:type="gramEnd"/>
      <w:r w:rsidRPr="00893AD1">
        <w:rPr>
          <w:rFonts w:eastAsiaTheme="minorHAnsi"/>
          <w:lang w:eastAsia="en-US"/>
        </w:rPr>
        <w:t>: il termine, la partizione e i limiti cronologici</w:t>
      </w:r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 xml:space="preserve">Le istituzioni culturali: </w:t>
      </w:r>
      <w:proofErr w:type="spellStart"/>
      <w:r w:rsidRPr="00893AD1">
        <w:rPr>
          <w:rFonts w:eastAsiaTheme="minorHAnsi"/>
          <w:i/>
          <w:lang w:eastAsia="en-US"/>
        </w:rPr>
        <w:t>scholae</w:t>
      </w:r>
      <w:proofErr w:type="spellEnd"/>
      <w:r w:rsidRPr="00893AD1">
        <w:rPr>
          <w:rFonts w:eastAsiaTheme="minorHAnsi"/>
          <w:lang w:eastAsia="en-US"/>
        </w:rPr>
        <w:t xml:space="preserve"> episcopali, monastiche e parrocchiali/ </w:t>
      </w:r>
      <w:proofErr w:type="spellStart"/>
      <w:r w:rsidRPr="00893AD1">
        <w:rPr>
          <w:rFonts w:eastAsiaTheme="minorHAnsi"/>
          <w:i/>
          <w:lang w:eastAsia="en-US"/>
        </w:rPr>
        <w:t>scriptoria</w:t>
      </w:r>
      <w:proofErr w:type="spellEnd"/>
      <w:r w:rsidRPr="00893AD1">
        <w:rPr>
          <w:rFonts w:eastAsiaTheme="minorHAnsi"/>
          <w:lang w:eastAsia="en-US"/>
        </w:rPr>
        <w:t xml:space="preserve"> e biblioteche/ amanuensi, miniatori e antiquari/ Benedet</w:t>
      </w:r>
      <w:proofErr w:type="gramEnd"/>
      <w:r w:rsidRPr="00893AD1">
        <w:rPr>
          <w:rFonts w:eastAsiaTheme="minorHAnsi"/>
          <w:lang w:eastAsia="en-US"/>
        </w:rPr>
        <w:t>to da Norcia e la regola/ il ruolo dei Benedettini</w:t>
      </w:r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I centri e l’arte della cultura medievale: monasteri e cattedrali/ stile romanico e gotico</w:t>
      </w:r>
      <w:proofErr w:type="gramEnd"/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I temi iconografici</w:t>
      </w:r>
      <w:proofErr w:type="gramStart"/>
      <w:r w:rsidRPr="00893AD1">
        <w:rPr>
          <w:rFonts w:eastAsiaTheme="minorHAnsi"/>
          <w:lang w:eastAsia="en-US"/>
        </w:rPr>
        <w:t xml:space="preserve"> :</w:t>
      </w:r>
      <w:proofErr w:type="gramEnd"/>
      <w:r w:rsidRPr="00893AD1">
        <w:rPr>
          <w:rFonts w:eastAsiaTheme="minorHAnsi"/>
          <w:lang w:eastAsia="en-US"/>
        </w:rPr>
        <w:t xml:space="preserve"> la rappresentazione del demonio e il Giudizio universale </w:t>
      </w:r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La spiritualità medievale: l’orrore del peccato e la penitenza</w:t>
      </w:r>
    </w:p>
    <w:p w:rsidR="00407AFF" w:rsidRPr="00893AD1" w:rsidRDefault="00407AFF" w:rsidP="00407AFF">
      <w:pPr>
        <w:numPr>
          <w:ilvl w:val="0"/>
          <w:numId w:val="4"/>
        </w:numPr>
        <w:spacing w:after="200" w:line="360" w:lineRule="auto"/>
        <w:ind w:left="714" w:hanging="357"/>
        <w:contextualSpacing/>
        <w:rPr>
          <w:rFonts w:eastAsiaTheme="minorHAnsi"/>
          <w:lang w:eastAsia="en-US"/>
        </w:rPr>
      </w:pPr>
      <w:proofErr w:type="gramStart"/>
      <w:r w:rsidRPr="00893AD1">
        <w:rPr>
          <w:rFonts w:eastAsiaTheme="minorHAnsi"/>
          <w:lang w:eastAsia="en-US"/>
        </w:rPr>
        <w:t>La liceità del riso, il rifiuto e l’ammirazione della sapienza profana.</w:t>
      </w:r>
      <w:proofErr w:type="gramEnd"/>
    </w:p>
    <w:p w:rsidR="00E50C42" w:rsidRPr="00893AD1" w:rsidRDefault="00E50C42" w:rsidP="00E50C42">
      <w:pPr>
        <w:spacing w:after="200" w:line="360" w:lineRule="auto"/>
        <w:contextualSpacing/>
        <w:rPr>
          <w:rFonts w:eastAsiaTheme="minorHAnsi"/>
          <w:lang w:eastAsia="en-US"/>
        </w:rPr>
      </w:pPr>
    </w:p>
    <w:p w:rsidR="00E50C42" w:rsidRPr="00893AD1" w:rsidRDefault="00E50C42" w:rsidP="00E50C42">
      <w:pPr>
        <w:spacing w:after="200" w:line="360" w:lineRule="auto"/>
        <w:contextualSpacing/>
        <w:rPr>
          <w:rFonts w:eastAsiaTheme="minorHAnsi"/>
          <w:lang w:eastAsia="en-US"/>
        </w:rPr>
      </w:pPr>
    </w:p>
    <w:p w:rsidR="00E50C42" w:rsidRPr="00893AD1" w:rsidRDefault="00E50C42" w:rsidP="00E50C42">
      <w:pPr>
        <w:spacing w:after="200" w:line="360" w:lineRule="auto"/>
        <w:contextualSpacing/>
        <w:rPr>
          <w:rFonts w:eastAsiaTheme="minorHAnsi"/>
          <w:lang w:eastAsia="en-US"/>
        </w:rPr>
      </w:pPr>
    </w:p>
    <w:p w:rsidR="00407AFF" w:rsidRPr="00893AD1" w:rsidRDefault="00407AFF" w:rsidP="00407AFF">
      <w:pPr>
        <w:tabs>
          <w:tab w:val="left" w:pos="756"/>
          <w:tab w:val="center" w:pos="4819"/>
        </w:tabs>
        <w:spacing w:line="276" w:lineRule="auto"/>
        <w:rPr>
          <w:rFonts w:eastAsiaTheme="minorHAnsi"/>
          <w:i/>
          <w:lang w:eastAsia="en-US"/>
        </w:rPr>
      </w:pPr>
      <w:r w:rsidRPr="00893AD1">
        <w:rPr>
          <w:rFonts w:eastAsiaTheme="minorHAnsi"/>
          <w:b/>
          <w:lang w:eastAsia="en-US"/>
        </w:rPr>
        <w:t xml:space="preserve">Unità </w:t>
      </w:r>
      <w:proofErr w:type="gramStart"/>
      <w:r w:rsidRPr="00893AD1">
        <w:rPr>
          <w:rFonts w:eastAsiaTheme="minorHAnsi"/>
          <w:b/>
          <w:lang w:eastAsia="en-US"/>
        </w:rPr>
        <w:t>2</w:t>
      </w:r>
      <w:proofErr w:type="gramEnd"/>
      <w:r w:rsidRPr="00893AD1">
        <w:rPr>
          <w:rFonts w:eastAsiaTheme="minorHAnsi"/>
          <w:b/>
          <w:lang w:eastAsia="en-US"/>
        </w:rPr>
        <w:t xml:space="preserve">. Alle radici della letteratura e della cultura dell’occidente: </w:t>
      </w:r>
      <w:r w:rsidRPr="00893AD1">
        <w:rPr>
          <w:rFonts w:eastAsiaTheme="minorHAnsi"/>
          <w:i/>
          <w:lang w:eastAsia="en-US"/>
        </w:rPr>
        <w:t>“Siamo nani sulle spalle dei giganti</w:t>
      </w:r>
      <w:proofErr w:type="gramStart"/>
      <w:r w:rsidRPr="00893AD1">
        <w:rPr>
          <w:rFonts w:eastAsiaTheme="minorHAnsi"/>
          <w:i/>
          <w:lang w:eastAsia="en-US"/>
        </w:rPr>
        <w:t>”</w:t>
      </w:r>
      <w:proofErr w:type="gramEnd"/>
    </w:p>
    <w:p w:rsidR="00407AFF" w:rsidRPr="00893AD1" w:rsidRDefault="00407AFF" w:rsidP="00407AFF">
      <w:pPr>
        <w:spacing w:line="276" w:lineRule="auto"/>
        <w:rPr>
          <w:rFonts w:eastAsiaTheme="minorHAnsi"/>
          <w:b/>
          <w:lang w:eastAsia="en-US"/>
        </w:rPr>
      </w:pPr>
      <w:r w:rsidRPr="00893AD1">
        <w:rPr>
          <w:rFonts w:eastAsiaTheme="minorHAnsi"/>
          <w:b/>
          <w:lang w:eastAsia="en-US"/>
        </w:rPr>
        <w:t xml:space="preserve">                     </w:t>
      </w:r>
    </w:p>
    <w:p w:rsidR="00407AFF" w:rsidRPr="00893AD1" w:rsidRDefault="00407AFF" w:rsidP="00407AFF">
      <w:pPr>
        <w:spacing w:line="276" w:lineRule="auto"/>
        <w:rPr>
          <w:rFonts w:eastAsiaTheme="minorHAnsi"/>
          <w:b/>
          <w:lang w:eastAsia="en-US"/>
        </w:rPr>
      </w:pPr>
      <w:r w:rsidRPr="00893AD1">
        <w:rPr>
          <w:rFonts w:eastAsiaTheme="minorHAnsi"/>
          <w:lang w:eastAsia="en-US"/>
        </w:rPr>
        <w:t>T.1. la creazione, Bibbia, Genesi 1,1-29¸2,1-25</w:t>
      </w:r>
      <w:proofErr w:type="gramStart"/>
      <w:r w:rsidRPr="00893AD1">
        <w:rPr>
          <w:rFonts w:eastAsiaTheme="minorHAnsi"/>
          <w:lang w:eastAsia="en-US"/>
        </w:rPr>
        <w:t xml:space="preserve">  </w:t>
      </w:r>
      <w:proofErr w:type="gramEnd"/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T.2/ T.3</w:t>
      </w:r>
      <w:proofErr w:type="gramStart"/>
      <w:r w:rsidRPr="00893AD1">
        <w:rPr>
          <w:rFonts w:eastAsiaTheme="minorHAnsi"/>
          <w:lang w:eastAsia="en-US"/>
        </w:rPr>
        <w:t xml:space="preserve"> .</w:t>
      </w:r>
      <w:proofErr w:type="gramEnd"/>
      <w:r w:rsidRPr="00893AD1">
        <w:rPr>
          <w:rFonts w:eastAsiaTheme="minorHAnsi"/>
          <w:lang w:eastAsia="en-US"/>
        </w:rPr>
        <w:t>L’origine del mondo</w:t>
      </w:r>
      <w:proofErr w:type="gramStart"/>
      <w:r w:rsidRPr="00893AD1">
        <w:rPr>
          <w:rFonts w:eastAsiaTheme="minorHAnsi"/>
          <w:lang w:eastAsia="en-US"/>
        </w:rPr>
        <w:t xml:space="preserve"> .</w:t>
      </w:r>
      <w:proofErr w:type="gramEnd"/>
      <w:r w:rsidRPr="00893AD1">
        <w:rPr>
          <w:rFonts w:eastAsiaTheme="minorHAnsi"/>
          <w:lang w:eastAsia="en-US"/>
        </w:rPr>
        <w:t xml:space="preserve"> Prometeo e Pandora </w:t>
      </w:r>
      <w:proofErr w:type="gramStart"/>
      <w:r w:rsidRPr="00893AD1">
        <w:rPr>
          <w:rFonts w:eastAsiaTheme="minorHAnsi"/>
          <w:lang w:eastAsia="en-US"/>
        </w:rPr>
        <w:t xml:space="preserve">( </w:t>
      </w:r>
      <w:proofErr w:type="gramEnd"/>
      <w:r w:rsidRPr="00893AD1">
        <w:rPr>
          <w:rFonts w:eastAsiaTheme="minorHAnsi"/>
          <w:lang w:eastAsia="en-US"/>
        </w:rPr>
        <w:t>da Esiodo, Teogonia,453-506, 1-100)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   </w:t>
      </w:r>
      <w:r w:rsidRPr="00893AD1">
        <w:rPr>
          <w:rFonts w:eastAsiaTheme="minorHAnsi"/>
          <w:lang w:eastAsia="en-US"/>
        </w:rPr>
        <w:tab/>
        <w:t xml:space="preserve">                       → la cosmogonia e la creazione dell’uomo nella cultura biblica 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                                         </w:t>
      </w:r>
      <w:proofErr w:type="gramStart"/>
      <w:r w:rsidRPr="00893AD1">
        <w:rPr>
          <w:rFonts w:eastAsiaTheme="minorHAnsi"/>
          <w:lang w:eastAsia="en-US"/>
        </w:rPr>
        <w:t>giudaico-cristiana</w:t>
      </w:r>
      <w:proofErr w:type="gramEnd"/>
      <w:r w:rsidRPr="00893AD1">
        <w:rPr>
          <w:rFonts w:eastAsiaTheme="minorHAnsi"/>
          <w:lang w:eastAsia="en-US"/>
        </w:rPr>
        <w:t xml:space="preserve"> e nella cultura greca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Approfondimento: il mito della creazione presso</w:t>
      </w:r>
      <w:proofErr w:type="gramStart"/>
      <w:r w:rsidRPr="00893AD1">
        <w:rPr>
          <w:rFonts w:eastAsiaTheme="minorHAnsi"/>
          <w:lang w:eastAsia="en-US"/>
        </w:rPr>
        <w:t xml:space="preserve">  </w:t>
      </w:r>
      <w:proofErr w:type="gramEnd"/>
      <w:r w:rsidRPr="00893AD1">
        <w:rPr>
          <w:rFonts w:eastAsiaTheme="minorHAnsi"/>
          <w:lang w:eastAsia="en-US"/>
        </w:rPr>
        <w:t>islamismo, induismo, buddismo.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lastRenderedPageBreak/>
        <w:t xml:space="preserve">T.4/T.5. la contesa fra Achille e Agamennone </w:t>
      </w:r>
      <w:proofErr w:type="gramStart"/>
      <w:r w:rsidRPr="00893AD1">
        <w:rPr>
          <w:rFonts w:eastAsiaTheme="minorHAnsi"/>
          <w:lang w:eastAsia="en-US"/>
        </w:rPr>
        <w:t xml:space="preserve">( </w:t>
      </w:r>
      <w:proofErr w:type="gramEnd"/>
      <w:r w:rsidRPr="00893AD1">
        <w:rPr>
          <w:rFonts w:eastAsiaTheme="minorHAnsi"/>
          <w:lang w:eastAsia="en-US"/>
        </w:rPr>
        <w:t>Iliade, I). L’addio di Ettore e Andromaca (</w:t>
      </w:r>
      <w:proofErr w:type="spellStart"/>
      <w:r w:rsidRPr="00893AD1">
        <w:rPr>
          <w:rFonts w:eastAsiaTheme="minorHAnsi"/>
          <w:lang w:eastAsia="en-US"/>
        </w:rPr>
        <w:t>Iliade</w:t>
      </w:r>
      <w:proofErr w:type="gramStart"/>
      <w:r w:rsidRPr="00893AD1">
        <w:rPr>
          <w:rFonts w:eastAsiaTheme="minorHAnsi"/>
          <w:lang w:eastAsia="en-US"/>
        </w:rPr>
        <w:t>,</w:t>
      </w:r>
      <w:proofErr w:type="gramEnd"/>
      <w:r w:rsidRPr="00893AD1">
        <w:rPr>
          <w:rFonts w:eastAsiaTheme="minorHAnsi"/>
          <w:lang w:eastAsia="en-US"/>
        </w:rPr>
        <w:t>VI</w:t>
      </w:r>
      <w:proofErr w:type="spellEnd"/>
      <w:r w:rsidRPr="00893AD1">
        <w:rPr>
          <w:rFonts w:eastAsiaTheme="minorHAnsi"/>
          <w:lang w:eastAsia="en-US"/>
        </w:rPr>
        <w:t xml:space="preserve">)       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                                    → la figura dell’eroe e la cultura dell’onore nella civiltà greca; affetti </w:t>
      </w:r>
      <w:proofErr w:type="gramStart"/>
      <w:r w:rsidRPr="00893AD1">
        <w:rPr>
          <w:rFonts w:eastAsiaTheme="minorHAnsi"/>
          <w:lang w:eastAsia="en-US"/>
        </w:rPr>
        <w:t>fami</w:t>
      </w:r>
      <w:proofErr w:type="gramEnd"/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                                       </w:t>
      </w:r>
      <w:proofErr w:type="spellStart"/>
      <w:proofErr w:type="gramStart"/>
      <w:r w:rsidRPr="00893AD1">
        <w:rPr>
          <w:rFonts w:eastAsiaTheme="minorHAnsi"/>
          <w:lang w:eastAsia="en-US"/>
        </w:rPr>
        <w:t>liari</w:t>
      </w:r>
      <w:proofErr w:type="spellEnd"/>
      <w:proofErr w:type="gramEnd"/>
      <w:r w:rsidRPr="00893AD1">
        <w:rPr>
          <w:rFonts w:eastAsiaTheme="minorHAnsi"/>
          <w:lang w:eastAsia="en-US"/>
        </w:rPr>
        <w:t xml:space="preserve"> e amore coniugale</w:t>
      </w:r>
    </w:p>
    <w:p w:rsidR="00407AFF" w:rsidRPr="00893AD1" w:rsidRDefault="00407AFF" w:rsidP="00407AFF">
      <w:pPr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T.6/T.7. Ulisse e </w:t>
      </w:r>
      <w:proofErr w:type="spellStart"/>
      <w:r w:rsidRPr="00893AD1">
        <w:rPr>
          <w:rFonts w:eastAsiaTheme="minorHAnsi"/>
          <w:lang w:eastAsia="en-US"/>
        </w:rPr>
        <w:t>Nausicaa</w:t>
      </w:r>
      <w:proofErr w:type="spellEnd"/>
      <w:r w:rsidRPr="00893AD1">
        <w:rPr>
          <w:rFonts w:eastAsiaTheme="minorHAnsi"/>
          <w:lang w:eastAsia="en-US"/>
        </w:rPr>
        <w:t xml:space="preserve">. </w:t>
      </w:r>
      <w:proofErr w:type="gramStart"/>
      <w:r w:rsidRPr="00893AD1">
        <w:rPr>
          <w:rFonts w:eastAsiaTheme="minorHAnsi"/>
          <w:lang w:eastAsia="en-US"/>
        </w:rPr>
        <w:t>(da</w:t>
      </w:r>
      <w:proofErr w:type="gramEnd"/>
      <w:r w:rsidRPr="00893AD1">
        <w:rPr>
          <w:rFonts w:eastAsiaTheme="minorHAnsi"/>
          <w:lang w:eastAsia="en-US"/>
        </w:rPr>
        <w:t xml:space="preserve"> </w:t>
      </w:r>
      <w:proofErr w:type="spellStart"/>
      <w:r w:rsidRPr="00893AD1">
        <w:rPr>
          <w:rFonts w:eastAsiaTheme="minorHAnsi"/>
          <w:lang w:eastAsia="en-US"/>
        </w:rPr>
        <w:t>Odissea,VI</w:t>
      </w:r>
      <w:proofErr w:type="spellEnd"/>
      <w:r w:rsidRPr="00893AD1">
        <w:rPr>
          <w:rFonts w:eastAsiaTheme="minorHAnsi"/>
          <w:lang w:eastAsia="en-US"/>
        </w:rPr>
        <w:t xml:space="preserve">). Polifemo </w:t>
      </w:r>
      <w:proofErr w:type="gramStart"/>
      <w:r w:rsidRPr="00893AD1">
        <w:rPr>
          <w:rFonts w:eastAsiaTheme="minorHAnsi"/>
          <w:lang w:eastAsia="en-US"/>
        </w:rPr>
        <w:t xml:space="preserve">( </w:t>
      </w:r>
      <w:proofErr w:type="gramEnd"/>
      <w:r w:rsidRPr="00893AD1">
        <w:rPr>
          <w:rFonts w:eastAsiaTheme="minorHAnsi"/>
          <w:lang w:eastAsia="en-US"/>
        </w:rPr>
        <w:t>da Odissea, IX)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ab/>
        <w:t>→ eloquenza di Ulisse e sacra ospitalità; lusinghe e astuzia di Ulisse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T.8/T.9/T.10/T.11/T.12. </w:t>
      </w:r>
      <w:proofErr w:type="spellStart"/>
      <w:r w:rsidRPr="00893AD1">
        <w:rPr>
          <w:rFonts w:eastAsiaTheme="minorHAnsi"/>
          <w:lang w:eastAsia="en-US"/>
        </w:rPr>
        <w:t>Didone</w:t>
      </w:r>
      <w:proofErr w:type="spellEnd"/>
      <w:r w:rsidRPr="00893AD1">
        <w:rPr>
          <w:rFonts w:eastAsiaTheme="minorHAnsi"/>
          <w:lang w:eastAsia="en-US"/>
        </w:rPr>
        <w:t xml:space="preserve"> </w:t>
      </w:r>
      <w:proofErr w:type="gramStart"/>
      <w:r w:rsidRPr="00893AD1">
        <w:rPr>
          <w:rFonts w:eastAsiaTheme="minorHAnsi"/>
          <w:lang w:eastAsia="en-US"/>
        </w:rPr>
        <w:t>accoglie</w:t>
      </w:r>
      <w:proofErr w:type="gramEnd"/>
      <w:r w:rsidRPr="00893AD1">
        <w:rPr>
          <w:rFonts w:eastAsiaTheme="minorHAnsi"/>
          <w:lang w:eastAsia="en-US"/>
        </w:rPr>
        <w:t xml:space="preserve"> Enea e i suoi compagni (dall’Eneide, I). La tragica fuga da Troia (dall’Eneide, II, vv.707-804).  L’amore di </w:t>
      </w:r>
      <w:proofErr w:type="spellStart"/>
      <w:r w:rsidRPr="00893AD1">
        <w:rPr>
          <w:rFonts w:eastAsiaTheme="minorHAnsi"/>
          <w:lang w:eastAsia="en-US"/>
        </w:rPr>
        <w:t>Didone</w:t>
      </w:r>
      <w:proofErr w:type="spellEnd"/>
      <w:proofErr w:type="gramStart"/>
      <w:r w:rsidRPr="00893AD1">
        <w:rPr>
          <w:rFonts w:eastAsiaTheme="minorHAnsi"/>
          <w:lang w:eastAsia="en-US"/>
        </w:rPr>
        <w:t xml:space="preserve">  </w:t>
      </w:r>
      <w:proofErr w:type="gramEnd"/>
      <w:r w:rsidRPr="00893AD1">
        <w:rPr>
          <w:rFonts w:eastAsiaTheme="minorHAnsi"/>
          <w:lang w:eastAsia="en-US"/>
        </w:rPr>
        <w:t xml:space="preserve">(Eneide, IV, vv.1-89), </w:t>
      </w:r>
      <w:proofErr w:type="spellStart"/>
      <w:r w:rsidRPr="00893AD1">
        <w:rPr>
          <w:rFonts w:eastAsiaTheme="minorHAnsi"/>
          <w:lang w:eastAsia="en-US"/>
        </w:rPr>
        <w:t>Didone</w:t>
      </w:r>
      <w:proofErr w:type="spellEnd"/>
      <w:r w:rsidRPr="00893AD1">
        <w:rPr>
          <w:rFonts w:eastAsiaTheme="minorHAnsi"/>
          <w:lang w:eastAsia="en-US"/>
        </w:rPr>
        <w:t xml:space="preserve"> ed Enea (Eneide,IV,vv.296-392) . La partenza di Enea e la morte di </w:t>
      </w:r>
      <w:proofErr w:type="spellStart"/>
      <w:r w:rsidRPr="00893AD1">
        <w:rPr>
          <w:rFonts w:eastAsiaTheme="minorHAnsi"/>
          <w:lang w:eastAsia="en-US"/>
        </w:rPr>
        <w:t>Didone</w:t>
      </w:r>
      <w:proofErr w:type="spellEnd"/>
      <w:r w:rsidRPr="00893AD1">
        <w:rPr>
          <w:rFonts w:eastAsiaTheme="minorHAnsi"/>
          <w:lang w:eastAsia="en-US"/>
        </w:rPr>
        <w:t xml:space="preserve"> (Eneide</w:t>
      </w:r>
      <w:proofErr w:type="gramStart"/>
      <w:r w:rsidRPr="00893AD1">
        <w:rPr>
          <w:rFonts w:eastAsiaTheme="minorHAnsi"/>
          <w:lang w:eastAsia="en-US"/>
        </w:rPr>
        <w:t>,</w:t>
      </w:r>
      <w:proofErr w:type="gramEnd"/>
      <w:r w:rsidRPr="00893AD1">
        <w:rPr>
          <w:rFonts w:eastAsiaTheme="minorHAnsi"/>
          <w:lang w:eastAsia="en-US"/>
        </w:rPr>
        <w:t>IV,vv.571-705)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                                   → sacra ospitalità; </w:t>
      </w:r>
      <w:proofErr w:type="gramStart"/>
      <w:r w:rsidRPr="00893AD1">
        <w:rPr>
          <w:rFonts w:eastAsiaTheme="minorHAnsi"/>
          <w:lang w:eastAsia="en-US"/>
        </w:rPr>
        <w:t>amore-follia-morte</w:t>
      </w:r>
      <w:proofErr w:type="gramEnd"/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 xml:space="preserve">Approfondimento. </w:t>
      </w:r>
      <w:proofErr w:type="gramStart"/>
      <w:r w:rsidRPr="00893AD1">
        <w:rPr>
          <w:rFonts w:eastAsiaTheme="minorHAnsi"/>
          <w:lang w:eastAsia="en-US"/>
        </w:rPr>
        <w:t>Gli eroi del mondo classico: Achille, Ulisse, Enea.</w:t>
      </w:r>
      <w:proofErr w:type="gramEnd"/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b/>
          <w:lang w:eastAsia="en-US"/>
        </w:rPr>
      </w:pPr>
      <w:r w:rsidRPr="00893AD1">
        <w:rPr>
          <w:rFonts w:eastAsiaTheme="minorHAnsi"/>
          <w:b/>
          <w:lang w:eastAsia="en-US"/>
        </w:rPr>
        <w:t xml:space="preserve">Unità </w:t>
      </w:r>
      <w:proofErr w:type="gramStart"/>
      <w:r w:rsidRPr="00893AD1">
        <w:rPr>
          <w:rFonts w:eastAsiaTheme="minorHAnsi"/>
          <w:b/>
          <w:lang w:eastAsia="en-US"/>
        </w:rPr>
        <w:t>3</w:t>
      </w:r>
      <w:proofErr w:type="gramEnd"/>
      <w:r w:rsidRPr="00893AD1">
        <w:rPr>
          <w:rFonts w:eastAsiaTheme="minorHAnsi"/>
          <w:b/>
          <w:lang w:eastAsia="en-US"/>
        </w:rPr>
        <w:t xml:space="preserve">. Alle origini della letteratura europea: la formazione delle lingue </w:t>
      </w:r>
      <w:proofErr w:type="spellStart"/>
      <w:r w:rsidRPr="00893AD1">
        <w:rPr>
          <w:rFonts w:eastAsiaTheme="minorHAnsi"/>
          <w:b/>
          <w:lang w:eastAsia="en-US"/>
        </w:rPr>
        <w:t>neoromanze</w:t>
      </w:r>
      <w:proofErr w:type="spellEnd"/>
      <w:r w:rsidRPr="00893AD1">
        <w:rPr>
          <w:rFonts w:eastAsiaTheme="minorHAnsi"/>
          <w:b/>
          <w:lang w:eastAsia="en-US"/>
        </w:rPr>
        <w:t>,</w:t>
      </w:r>
      <w:proofErr w:type="gramStart"/>
      <w:r w:rsidRPr="00893AD1">
        <w:rPr>
          <w:rFonts w:eastAsiaTheme="minorHAnsi"/>
          <w:b/>
          <w:lang w:eastAsia="en-US"/>
        </w:rPr>
        <w:t xml:space="preserve">  </w:t>
      </w:r>
      <w:proofErr w:type="gramEnd"/>
      <w:r w:rsidRPr="00893AD1">
        <w:rPr>
          <w:rFonts w:eastAsiaTheme="minorHAnsi"/>
          <w:b/>
          <w:lang w:eastAsia="en-US"/>
        </w:rPr>
        <w:t xml:space="preserve">i primi 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b/>
          <w:lang w:eastAsia="en-US"/>
        </w:rPr>
      </w:pPr>
      <w:r w:rsidRPr="00893AD1">
        <w:rPr>
          <w:rFonts w:eastAsiaTheme="minorHAnsi"/>
          <w:b/>
          <w:lang w:eastAsia="en-US"/>
        </w:rPr>
        <w:t xml:space="preserve">               </w:t>
      </w:r>
      <w:proofErr w:type="gramStart"/>
      <w:r w:rsidRPr="00893AD1">
        <w:rPr>
          <w:rFonts w:eastAsiaTheme="minorHAnsi"/>
          <w:b/>
          <w:lang w:eastAsia="en-US"/>
        </w:rPr>
        <w:t>documenti</w:t>
      </w:r>
      <w:proofErr w:type="gramEnd"/>
      <w:r w:rsidRPr="00893AD1">
        <w:rPr>
          <w:rFonts w:eastAsiaTheme="minorHAnsi"/>
          <w:b/>
          <w:lang w:eastAsia="en-US"/>
        </w:rPr>
        <w:t xml:space="preserve"> in volgare, il poema epico, la lirica trobadorica, l’amore cortese.  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b/>
          <w:lang w:eastAsia="en-US"/>
        </w:rPr>
      </w:pP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1</w:t>
      </w:r>
      <w:proofErr w:type="gramEnd"/>
      <w:r w:rsidRPr="00893AD1">
        <w:rPr>
          <w:rFonts w:eastAsiaTheme="minorHAnsi"/>
          <w:lang w:eastAsia="en-US"/>
        </w:rPr>
        <w:t>. La morte di Orlando (dalla Chanson de Roland)</w:t>
      </w:r>
      <w:proofErr w:type="gramStart"/>
      <w:r w:rsidRPr="00893AD1">
        <w:rPr>
          <w:rFonts w:eastAsiaTheme="minorHAnsi"/>
          <w:lang w:eastAsia="en-US"/>
        </w:rPr>
        <w:t xml:space="preserve">  </w:t>
      </w:r>
      <w:proofErr w:type="gramEnd"/>
      <w:r w:rsidRPr="00893AD1">
        <w:rPr>
          <w:rFonts w:eastAsiaTheme="minorHAnsi"/>
          <w:lang w:eastAsia="en-US"/>
        </w:rPr>
        <w:t>→ il paladino della fede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2</w:t>
      </w:r>
      <w:proofErr w:type="gramEnd"/>
      <w:r w:rsidRPr="00893AD1">
        <w:rPr>
          <w:rFonts w:eastAsiaTheme="minorHAnsi"/>
          <w:lang w:eastAsia="en-US"/>
        </w:rPr>
        <w:t>. Nella dolcezza della primavera (di Guglielmo d’Aquitania)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3</w:t>
      </w:r>
      <w:proofErr w:type="gramEnd"/>
      <w:r w:rsidRPr="00893AD1">
        <w:rPr>
          <w:rFonts w:eastAsiaTheme="minorHAnsi"/>
          <w:lang w:eastAsia="en-US"/>
        </w:rPr>
        <w:t xml:space="preserve">. Arietta (di </w:t>
      </w:r>
      <w:proofErr w:type="spellStart"/>
      <w:r w:rsidRPr="00893AD1">
        <w:rPr>
          <w:rFonts w:eastAsiaTheme="minorHAnsi"/>
          <w:lang w:eastAsia="en-US"/>
        </w:rPr>
        <w:t>Arnaut</w:t>
      </w:r>
      <w:proofErr w:type="spellEnd"/>
      <w:r w:rsidRPr="00893AD1">
        <w:rPr>
          <w:rFonts w:eastAsiaTheme="minorHAnsi"/>
          <w:lang w:eastAsia="en-US"/>
        </w:rPr>
        <w:t xml:space="preserve"> Daniel</w:t>
      </w:r>
      <w:proofErr w:type="gramStart"/>
      <w:r w:rsidRPr="00893AD1">
        <w:rPr>
          <w:rFonts w:eastAsiaTheme="minorHAnsi"/>
          <w:lang w:eastAsia="en-US"/>
        </w:rPr>
        <w:t xml:space="preserve"> )</w:t>
      </w:r>
      <w:proofErr w:type="gramEnd"/>
      <w:r w:rsidRPr="00893AD1">
        <w:rPr>
          <w:rFonts w:eastAsiaTheme="minorHAnsi"/>
          <w:lang w:eastAsia="en-US"/>
        </w:rPr>
        <w:t xml:space="preserve"> →  la </w:t>
      </w:r>
      <w:proofErr w:type="spellStart"/>
      <w:r w:rsidRPr="00893AD1">
        <w:rPr>
          <w:rFonts w:eastAsiaTheme="minorHAnsi"/>
          <w:i/>
          <w:lang w:eastAsia="en-US"/>
        </w:rPr>
        <w:t>fin’amor</w:t>
      </w:r>
      <w:proofErr w:type="spellEnd"/>
      <w:r w:rsidRPr="00893AD1">
        <w:rPr>
          <w:rFonts w:eastAsiaTheme="minorHAnsi"/>
          <w:lang w:eastAsia="en-US"/>
        </w:rPr>
        <w:t>: virtù, onore, fervore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4</w:t>
      </w:r>
      <w:proofErr w:type="gramEnd"/>
      <w:r w:rsidRPr="00893AD1">
        <w:rPr>
          <w:rFonts w:eastAsiaTheme="minorHAnsi"/>
          <w:lang w:eastAsia="en-US"/>
        </w:rPr>
        <w:t xml:space="preserve">. Che cos’è l’amore (dal De Amore di </w:t>
      </w:r>
      <w:proofErr w:type="spellStart"/>
      <w:proofErr w:type="gramStart"/>
      <w:r w:rsidRPr="00893AD1">
        <w:rPr>
          <w:rFonts w:eastAsiaTheme="minorHAnsi"/>
          <w:lang w:eastAsia="en-US"/>
        </w:rPr>
        <w:t>A.Cappellano</w:t>
      </w:r>
      <w:proofErr w:type="spellEnd"/>
      <w:proofErr w:type="gramEnd"/>
      <w:r w:rsidRPr="00893AD1">
        <w:rPr>
          <w:rFonts w:eastAsiaTheme="minorHAnsi"/>
          <w:lang w:eastAsia="en-US"/>
        </w:rPr>
        <w:t>, I,1)</w:t>
      </w:r>
    </w:p>
    <w:p w:rsidR="00407AFF" w:rsidRPr="00893AD1" w:rsidRDefault="00407AFF" w:rsidP="00407AFF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5</w:t>
      </w:r>
      <w:proofErr w:type="gramEnd"/>
      <w:r w:rsidRPr="00893AD1">
        <w:rPr>
          <w:rFonts w:eastAsiaTheme="minorHAnsi"/>
          <w:lang w:eastAsia="en-US"/>
        </w:rPr>
        <w:t xml:space="preserve">. Il matrimonio esclude passione e gelosia (dal De Amore di </w:t>
      </w:r>
      <w:proofErr w:type="spellStart"/>
      <w:proofErr w:type="gramStart"/>
      <w:r w:rsidRPr="00893AD1">
        <w:rPr>
          <w:rFonts w:eastAsiaTheme="minorHAnsi"/>
          <w:lang w:eastAsia="en-US"/>
        </w:rPr>
        <w:t>A.Cappellano</w:t>
      </w:r>
      <w:proofErr w:type="spellEnd"/>
      <w:proofErr w:type="gramEnd"/>
      <w:r w:rsidRPr="00893AD1">
        <w:rPr>
          <w:rFonts w:eastAsiaTheme="minorHAnsi"/>
          <w:lang w:eastAsia="en-US"/>
        </w:rPr>
        <w:t>, I,1)</w:t>
      </w:r>
    </w:p>
    <w:p w:rsidR="00BD0CF9" w:rsidRPr="00893AD1" w:rsidRDefault="00407AFF" w:rsidP="00BD0CF9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rPr>
          <w:rFonts w:eastAsiaTheme="minorHAnsi"/>
          <w:lang w:eastAsia="en-US"/>
        </w:rPr>
        <w:t>T.</w:t>
      </w:r>
      <w:proofErr w:type="gramStart"/>
      <w:r w:rsidRPr="00893AD1">
        <w:rPr>
          <w:rFonts w:eastAsiaTheme="minorHAnsi"/>
          <w:lang w:eastAsia="en-US"/>
        </w:rPr>
        <w:t>6</w:t>
      </w:r>
      <w:proofErr w:type="gramEnd"/>
      <w:r w:rsidRPr="00893AD1">
        <w:rPr>
          <w:rFonts w:eastAsiaTheme="minorHAnsi"/>
          <w:lang w:eastAsia="en-US"/>
        </w:rPr>
        <w:t xml:space="preserve">. </w:t>
      </w:r>
      <w:proofErr w:type="gramStart"/>
      <w:r w:rsidRPr="00893AD1">
        <w:rPr>
          <w:rFonts w:eastAsiaTheme="minorHAnsi"/>
          <w:lang w:eastAsia="en-US"/>
        </w:rPr>
        <w:t xml:space="preserve">Una </w:t>
      </w:r>
      <w:proofErr w:type="gramEnd"/>
      <w:r w:rsidRPr="00893AD1">
        <w:rPr>
          <w:rFonts w:eastAsiaTheme="minorHAnsi"/>
          <w:lang w:eastAsia="en-US"/>
        </w:rPr>
        <w:t>intellettuale tra desiderio e rimpianto (Lettere di Abelardo ed Eloisa IV)</w:t>
      </w:r>
      <w:r w:rsidR="00BD0CF9" w:rsidRPr="00893AD1">
        <w:rPr>
          <w:rFonts w:eastAsiaTheme="minorHAnsi"/>
          <w:lang w:eastAsia="en-US"/>
        </w:rPr>
        <w:t>.</w:t>
      </w:r>
    </w:p>
    <w:p w:rsidR="00BD0CF9" w:rsidRPr="00893AD1" w:rsidRDefault="00BD0CF9" w:rsidP="00BD0CF9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</w:p>
    <w:p w:rsidR="00F21B49" w:rsidRPr="00893AD1" w:rsidRDefault="00BD0CF9" w:rsidP="00BD0CF9">
      <w:pPr>
        <w:tabs>
          <w:tab w:val="left" w:pos="1944"/>
        </w:tabs>
        <w:spacing w:line="276" w:lineRule="auto"/>
      </w:pPr>
      <w:r w:rsidRPr="00893AD1">
        <w:rPr>
          <w:rFonts w:eastAsiaTheme="minorHAnsi"/>
          <w:b/>
          <w:lang w:eastAsia="en-US"/>
        </w:rPr>
        <w:t xml:space="preserve">Unità </w:t>
      </w:r>
      <w:proofErr w:type="gramStart"/>
      <w:r w:rsidRPr="00893AD1">
        <w:rPr>
          <w:rFonts w:eastAsiaTheme="minorHAnsi"/>
          <w:b/>
          <w:lang w:eastAsia="en-US"/>
        </w:rPr>
        <w:t>4</w:t>
      </w:r>
      <w:proofErr w:type="gramEnd"/>
      <w:r w:rsidRPr="00893AD1">
        <w:rPr>
          <w:rFonts w:eastAsiaTheme="minorHAnsi"/>
          <w:b/>
          <w:lang w:eastAsia="en-US"/>
        </w:rPr>
        <w:t xml:space="preserve">. La narrativa: I </w:t>
      </w:r>
      <w:r w:rsidR="00407AFF" w:rsidRPr="00893AD1">
        <w:rPr>
          <w:b/>
          <w:bCs/>
        </w:rPr>
        <w:t>Promessi Sposi</w:t>
      </w:r>
      <w:r w:rsidRPr="00893AD1">
        <w:rPr>
          <w:b/>
          <w:bCs/>
        </w:rPr>
        <w:t xml:space="preserve"> di A. Manzoni</w:t>
      </w:r>
      <w:r w:rsidR="00407AFF" w:rsidRPr="00893AD1">
        <w:rPr>
          <w:b/>
          <w:bCs/>
        </w:rPr>
        <w:br/>
      </w:r>
      <w:r w:rsidR="00407AFF" w:rsidRPr="00893AD1">
        <w:t>Lettura e analisi d</w:t>
      </w:r>
      <w:r w:rsidR="00F21B49" w:rsidRPr="00893AD1">
        <w:t>i una scelta di</w:t>
      </w:r>
      <w:proofErr w:type="gramStart"/>
      <w:r w:rsidR="00F21B49" w:rsidRPr="00893AD1">
        <w:t xml:space="preserve"> </w:t>
      </w:r>
      <w:r w:rsidR="00407AFF" w:rsidRPr="00893AD1">
        <w:t xml:space="preserve"> </w:t>
      </w:r>
      <w:proofErr w:type="gramEnd"/>
      <w:r w:rsidR="00407AFF" w:rsidRPr="00893AD1">
        <w:t xml:space="preserve">capitoli: </w:t>
      </w:r>
      <w:r w:rsidRPr="00893AD1">
        <w:t xml:space="preserve"> la sezione borghigiana (</w:t>
      </w:r>
      <w:proofErr w:type="spellStart"/>
      <w:r w:rsidRPr="00893AD1">
        <w:t>capp.I</w:t>
      </w:r>
      <w:proofErr w:type="spellEnd"/>
      <w:r w:rsidRPr="00893AD1">
        <w:t xml:space="preserve">-VIII), le peripezie di Renzo </w:t>
      </w:r>
      <w:r w:rsidR="00F21B49" w:rsidRPr="00893AD1">
        <w:t>(</w:t>
      </w:r>
      <w:proofErr w:type="spellStart"/>
      <w:r w:rsidR="00F21B49" w:rsidRPr="00893AD1">
        <w:t>capp</w:t>
      </w:r>
      <w:proofErr w:type="spellEnd"/>
      <w:r w:rsidR="00F21B49" w:rsidRPr="00893AD1">
        <w:t>.</w:t>
      </w:r>
      <w:r w:rsidR="00407AFF" w:rsidRPr="00893AD1">
        <w:t xml:space="preserve"> XI-XVII</w:t>
      </w:r>
      <w:r w:rsidR="00F21B49" w:rsidRPr="00893AD1">
        <w:t>)</w:t>
      </w:r>
      <w:r w:rsidR="00407AFF" w:rsidRPr="00893AD1">
        <w:t xml:space="preserve">, </w:t>
      </w:r>
      <w:r w:rsidR="00F21B49" w:rsidRPr="00893AD1">
        <w:t>la peste (</w:t>
      </w:r>
      <w:proofErr w:type="spellStart"/>
      <w:proofErr w:type="gramStart"/>
      <w:r w:rsidR="00F21B49" w:rsidRPr="00893AD1">
        <w:t>capp.XXIII</w:t>
      </w:r>
      <w:proofErr w:type="spellEnd"/>
      <w:proofErr w:type="gramEnd"/>
      <w:r w:rsidR="00F21B49" w:rsidRPr="00893AD1">
        <w:t xml:space="preserve">/ XXIV), il finale del romanzo ( </w:t>
      </w:r>
      <w:proofErr w:type="spellStart"/>
      <w:r w:rsidR="00F21B49" w:rsidRPr="00893AD1">
        <w:t>cap.</w:t>
      </w:r>
      <w:r w:rsidR="00407AFF" w:rsidRPr="00893AD1">
        <w:t>XXXVIII</w:t>
      </w:r>
      <w:proofErr w:type="spellEnd"/>
      <w:r w:rsidR="00F21B49" w:rsidRPr="00893AD1">
        <w:t>)</w:t>
      </w:r>
      <w:r w:rsidR="00407AFF" w:rsidRPr="00893AD1">
        <w:t>.</w:t>
      </w:r>
    </w:p>
    <w:p w:rsidR="00F21B49" w:rsidRPr="00893AD1" w:rsidRDefault="00F21B49" w:rsidP="00BD0CF9">
      <w:pPr>
        <w:tabs>
          <w:tab w:val="left" w:pos="1944"/>
        </w:tabs>
        <w:spacing w:line="276" w:lineRule="auto"/>
      </w:pPr>
    </w:p>
    <w:p w:rsidR="00F21B49" w:rsidRPr="00893AD1" w:rsidRDefault="00F21B49" w:rsidP="00BD0CF9">
      <w:pPr>
        <w:tabs>
          <w:tab w:val="left" w:pos="1944"/>
        </w:tabs>
        <w:spacing w:line="276" w:lineRule="auto"/>
        <w:rPr>
          <w:b/>
        </w:rPr>
      </w:pPr>
      <w:r w:rsidRPr="00893AD1">
        <w:rPr>
          <w:b/>
        </w:rPr>
        <w:t xml:space="preserve">Unità </w:t>
      </w:r>
      <w:proofErr w:type="gramStart"/>
      <w:r w:rsidRPr="00893AD1">
        <w:rPr>
          <w:b/>
        </w:rPr>
        <w:t>5</w:t>
      </w:r>
      <w:proofErr w:type="gramEnd"/>
      <w:r w:rsidRPr="00893AD1">
        <w:rPr>
          <w:b/>
        </w:rPr>
        <w:t>. La competenza testuale</w:t>
      </w:r>
    </w:p>
    <w:p w:rsidR="00D35A76" w:rsidRPr="00893AD1" w:rsidRDefault="00FA501C" w:rsidP="00BD0CF9">
      <w:pPr>
        <w:tabs>
          <w:tab w:val="left" w:pos="1944"/>
        </w:tabs>
        <w:spacing w:line="276" w:lineRule="auto"/>
      </w:pPr>
      <w:r w:rsidRPr="00893AD1">
        <w:t xml:space="preserve">Il testo argomentativo: </w:t>
      </w:r>
      <w:proofErr w:type="gramStart"/>
      <w:r w:rsidRPr="00893AD1">
        <w:t>componenti</w:t>
      </w:r>
      <w:proofErr w:type="gramEnd"/>
      <w:r w:rsidRPr="00893AD1">
        <w:t>, tecniche, struttura e caratteristiche linguistiche dell’argomentazione.</w:t>
      </w:r>
    </w:p>
    <w:p w:rsidR="00D35A76" w:rsidRPr="00893AD1" w:rsidRDefault="00D35A76" w:rsidP="00BD0CF9">
      <w:pPr>
        <w:tabs>
          <w:tab w:val="left" w:pos="1944"/>
        </w:tabs>
        <w:spacing w:line="276" w:lineRule="auto"/>
      </w:pPr>
      <w:r w:rsidRPr="00893AD1">
        <w:t>Il pronome relativo: forme variabili, invariabili e miste.</w:t>
      </w:r>
    </w:p>
    <w:p w:rsidR="00D35A76" w:rsidRPr="00893AD1" w:rsidRDefault="00D35A76" w:rsidP="00BD0CF9">
      <w:pPr>
        <w:tabs>
          <w:tab w:val="left" w:pos="1944"/>
        </w:tabs>
        <w:spacing w:line="276" w:lineRule="auto"/>
      </w:pPr>
      <w:r w:rsidRPr="00893AD1">
        <w:t>La proposizione condizionale e il periodo ipotetico.</w:t>
      </w:r>
    </w:p>
    <w:p w:rsidR="00D35A76" w:rsidRPr="00893AD1" w:rsidRDefault="00D35A76" w:rsidP="00BD0CF9">
      <w:pPr>
        <w:tabs>
          <w:tab w:val="left" w:pos="1944"/>
        </w:tabs>
        <w:spacing w:line="276" w:lineRule="auto"/>
      </w:pPr>
    </w:p>
    <w:p w:rsidR="00D35A76" w:rsidRPr="00893AD1" w:rsidRDefault="00D35A76" w:rsidP="00BD0CF9">
      <w:pPr>
        <w:tabs>
          <w:tab w:val="left" w:pos="1944"/>
        </w:tabs>
        <w:spacing w:line="276" w:lineRule="auto"/>
        <w:rPr>
          <w:b/>
        </w:rPr>
      </w:pPr>
      <w:r w:rsidRPr="00893AD1">
        <w:rPr>
          <w:b/>
        </w:rPr>
        <w:t xml:space="preserve">Unità </w:t>
      </w:r>
      <w:proofErr w:type="gramStart"/>
      <w:r w:rsidRPr="00893AD1">
        <w:rPr>
          <w:b/>
        </w:rPr>
        <w:t>6</w:t>
      </w:r>
      <w:proofErr w:type="gramEnd"/>
      <w:r w:rsidRPr="00893AD1">
        <w:rPr>
          <w:b/>
        </w:rPr>
        <w:t>. Le rappresentazioni teatrali a Siracusa</w:t>
      </w:r>
    </w:p>
    <w:p w:rsidR="00D35A76" w:rsidRPr="00893AD1" w:rsidRDefault="00D35A76" w:rsidP="00BD0CF9">
      <w:pPr>
        <w:tabs>
          <w:tab w:val="left" w:pos="1944"/>
        </w:tabs>
        <w:spacing w:line="276" w:lineRule="auto"/>
      </w:pPr>
      <w:r w:rsidRPr="00893AD1">
        <w:t>La trama e i temi principali dell’</w:t>
      </w:r>
      <w:proofErr w:type="spellStart"/>
      <w:r w:rsidRPr="00893AD1">
        <w:t>Orestea</w:t>
      </w:r>
      <w:proofErr w:type="spellEnd"/>
      <w:r w:rsidRPr="00893AD1">
        <w:t xml:space="preserve"> di Eschilo</w:t>
      </w:r>
    </w:p>
    <w:p w:rsidR="00E50C42" w:rsidRPr="00893AD1" w:rsidRDefault="00E50C42" w:rsidP="00BD0CF9">
      <w:pPr>
        <w:tabs>
          <w:tab w:val="left" w:pos="1944"/>
        </w:tabs>
        <w:spacing w:line="276" w:lineRule="auto"/>
      </w:pPr>
    </w:p>
    <w:p w:rsidR="00D35A76" w:rsidRPr="00893AD1" w:rsidRDefault="00D35A76" w:rsidP="00BD0CF9">
      <w:pPr>
        <w:tabs>
          <w:tab w:val="left" w:pos="1944"/>
        </w:tabs>
        <w:spacing w:line="276" w:lineRule="auto"/>
      </w:pPr>
    </w:p>
    <w:p w:rsidR="00407AFF" w:rsidRPr="00893AD1" w:rsidRDefault="00E50C42" w:rsidP="00BD0CF9">
      <w:pPr>
        <w:tabs>
          <w:tab w:val="left" w:pos="1944"/>
        </w:tabs>
        <w:spacing w:line="276" w:lineRule="auto"/>
        <w:rPr>
          <w:rFonts w:eastAsiaTheme="minorHAnsi"/>
          <w:lang w:eastAsia="en-US"/>
        </w:rPr>
      </w:pPr>
      <w:r w:rsidRPr="00893AD1">
        <w:t xml:space="preserve">                                     </w:t>
      </w:r>
      <w:r w:rsidR="00407AFF" w:rsidRPr="00893AD1">
        <w:t>Gli/</w:t>
      </w:r>
      <w:proofErr w:type="gramStart"/>
      <w:r w:rsidR="00407AFF" w:rsidRPr="00893AD1">
        <w:t>le</w:t>
      </w:r>
      <w:proofErr w:type="gramEnd"/>
      <w:r w:rsidR="00407AFF" w:rsidRPr="00893AD1">
        <w:t xml:space="preserve"> alunni/e</w:t>
      </w:r>
      <w:r w:rsidRPr="00893AD1">
        <w:t xml:space="preserve">                                                         </w:t>
      </w:r>
      <w:r w:rsidR="00407AFF" w:rsidRPr="00893AD1">
        <w:t xml:space="preserve"> L'insegnante</w:t>
      </w:r>
      <w:r w:rsidR="00407AFF" w:rsidRPr="00893AD1">
        <w:rPr>
          <w:i/>
          <w:iCs/>
        </w:rPr>
        <w:br/>
      </w:r>
    </w:p>
    <w:p w:rsidR="00407AFF" w:rsidRPr="00893AD1" w:rsidRDefault="00407AFF" w:rsidP="00407AFF">
      <w:pPr>
        <w:spacing w:after="200" w:line="276" w:lineRule="auto"/>
        <w:rPr>
          <w:rFonts w:asciiTheme="minorHAnsi" w:eastAsiaTheme="minorHAnsi" w:hAnsiTheme="minorHAnsi" w:cstheme="minorBidi"/>
          <w:lang w:eastAsia="en-US"/>
        </w:rPr>
      </w:pPr>
    </w:p>
    <w:bookmarkEnd w:id="0"/>
    <w:p w:rsidR="00337C10" w:rsidRPr="00893AD1" w:rsidRDefault="00337C10"/>
    <w:sectPr w:rsidR="00337C10" w:rsidRPr="00893A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48EB"/>
    <w:multiLevelType w:val="hybridMultilevel"/>
    <w:tmpl w:val="B262D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528F1"/>
    <w:multiLevelType w:val="hybridMultilevel"/>
    <w:tmpl w:val="BD1C8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D6CC4"/>
    <w:multiLevelType w:val="hybridMultilevel"/>
    <w:tmpl w:val="D6E6D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06B09"/>
    <w:multiLevelType w:val="hybridMultilevel"/>
    <w:tmpl w:val="F0988E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7340BB"/>
    <w:multiLevelType w:val="hybridMultilevel"/>
    <w:tmpl w:val="1C241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90801"/>
    <w:multiLevelType w:val="hybridMultilevel"/>
    <w:tmpl w:val="5BAE9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61"/>
    <w:rsid w:val="00337C10"/>
    <w:rsid w:val="003927C7"/>
    <w:rsid w:val="00402B61"/>
    <w:rsid w:val="00407AFF"/>
    <w:rsid w:val="005C6673"/>
    <w:rsid w:val="00893AD1"/>
    <w:rsid w:val="00995B2F"/>
    <w:rsid w:val="00BD0CF9"/>
    <w:rsid w:val="00C44BF6"/>
    <w:rsid w:val="00D35A76"/>
    <w:rsid w:val="00E50C42"/>
    <w:rsid w:val="00F21B49"/>
    <w:rsid w:val="00FA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1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Liliana-windows</dc:creator>
  <cp:lastModifiedBy>Liliana-windows</cp:lastModifiedBy>
  <cp:revision>4</cp:revision>
  <cp:lastPrinted>2014-06-09T17:43:00Z</cp:lastPrinted>
  <dcterms:created xsi:type="dcterms:W3CDTF">2014-06-09T17:41:00Z</dcterms:created>
  <dcterms:modified xsi:type="dcterms:W3CDTF">2014-06-09T17:44:00Z</dcterms:modified>
</cp:coreProperties>
</file>