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A8E" w:rsidRDefault="00492A8E" w:rsidP="00492A8E">
      <w:pPr>
        <w:jc w:val="center"/>
      </w:pPr>
      <w:r>
        <w:t>Liceo Scientifico “B. Croce” di Palermo</w:t>
      </w:r>
    </w:p>
    <w:p w:rsidR="00492A8E" w:rsidRDefault="00492A8E" w:rsidP="00492A8E">
      <w:pPr>
        <w:jc w:val="center"/>
      </w:pPr>
      <w:r>
        <w:t>Anno Scolastico 2013/2014</w:t>
      </w:r>
    </w:p>
    <w:p w:rsidR="00492A8E" w:rsidRDefault="00492A8E" w:rsidP="00492A8E">
      <w:pPr>
        <w:jc w:val="center"/>
      </w:pPr>
      <w:r>
        <w:t>Programma di Filosofia</w:t>
      </w:r>
    </w:p>
    <w:p w:rsidR="00492A8E" w:rsidRDefault="00492A8E" w:rsidP="00492A8E">
      <w:pPr>
        <w:jc w:val="center"/>
      </w:pPr>
      <w:r>
        <w:t>Classe IV L</w:t>
      </w:r>
    </w:p>
    <w:p w:rsidR="00492A8E" w:rsidRDefault="00492A8E" w:rsidP="00492A8E"/>
    <w:p w:rsidR="00492A8E" w:rsidRDefault="00492A8E" w:rsidP="00492A8E">
      <w:r>
        <w:t xml:space="preserve">Docente: Maria Giovanna </w:t>
      </w:r>
      <w:proofErr w:type="spellStart"/>
      <w:r>
        <w:t>Mortillaro</w:t>
      </w:r>
      <w:proofErr w:type="spellEnd"/>
    </w:p>
    <w:p w:rsidR="00492A8E" w:rsidRDefault="00492A8E" w:rsidP="00492A8E">
      <w:pPr>
        <w:jc w:val="both"/>
      </w:pPr>
      <w:r>
        <w:t xml:space="preserve">Testo in uso: AA.VV., Discorso Filosofico, 2 A+B, </w:t>
      </w:r>
      <w:proofErr w:type="spellStart"/>
      <w:r>
        <w:t>Eta'</w:t>
      </w:r>
      <w:proofErr w:type="spellEnd"/>
      <w:r>
        <w:t xml:space="preserve"> Moderna, Da Umanesimo a </w:t>
      </w:r>
      <w:proofErr w:type="spellStart"/>
      <w:r>
        <w:t>Hegel</w:t>
      </w:r>
      <w:proofErr w:type="spellEnd"/>
      <w:r>
        <w:t>, B. Mondadori</w:t>
      </w:r>
      <w:r>
        <w:tab/>
      </w:r>
    </w:p>
    <w:p w:rsidR="00492A8E" w:rsidRDefault="00492A8E" w:rsidP="00492A8E">
      <w:pPr>
        <w:jc w:val="both"/>
      </w:pPr>
    </w:p>
    <w:p w:rsidR="00492A8E" w:rsidRDefault="00492A8E" w:rsidP="00492A8E">
      <w:pPr>
        <w:jc w:val="both"/>
      </w:pPr>
      <w:r>
        <w:t xml:space="preserve">Aristotele: </w:t>
      </w:r>
    </w:p>
    <w:p w:rsidR="00492A8E" w:rsidRDefault="00492A8E" w:rsidP="00492A8E">
      <w:pPr>
        <w:jc w:val="both"/>
      </w:pPr>
      <w:r>
        <w:t>- Il programma filosofico di Aristotele: rendere ragione dell’esperienza</w:t>
      </w:r>
    </w:p>
    <w:p w:rsidR="00492A8E" w:rsidRDefault="00492A8E" w:rsidP="00492A8E">
      <w:pPr>
        <w:jc w:val="both"/>
      </w:pPr>
      <w:r>
        <w:t xml:space="preserve">- Aristotele e Platone: la critica alla teoria delle Idee platonica, la critica al metodo </w:t>
      </w:r>
      <w:proofErr w:type="spellStart"/>
      <w:r>
        <w:t>diaretico</w:t>
      </w:r>
      <w:proofErr w:type="spellEnd"/>
      <w:r>
        <w:t xml:space="preserve"> platonico, le Idee che esprimono il “che cos’è”</w:t>
      </w:r>
    </w:p>
    <w:p w:rsidR="00492A8E" w:rsidRDefault="00492A8E" w:rsidP="00492A8E">
      <w:pPr>
        <w:jc w:val="both"/>
      </w:pPr>
      <w:r>
        <w:t xml:space="preserve">- La vita,  le opere, la Scuola (il </w:t>
      </w:r>
      <w:proofErr w:type="spellStart"/>
      <w:r>
        <w:t>Peripato</w:t>
      </w:r>
      <w:proofErr w:type="spellEnd"/>
      <w:r>
        <w:t>)</w:t>
      </w:r>
    </w:p>
    <w:p w:rsidR="00492A8E" w:rsidRDefault="00492A8E" w:rsidP="00492A8E">
      <w:pPr>
        <w:jc w:val="both"/>
      </w:pPr>
      <w:r>
        <w:t>- Il sistema del sapere: il primato della vita contemplativa, una teoria dell’immanenza, autonomia e enciclopedia della scienze, le discipline poietiche, le discipline pratiche, le discipline teoretiche, conoscere il “perché” delle cose</w:t>
      </w:r>
    </w:p>
    <w:p w:rsidR="00492A8E" w:rsidRDefault="00492A8E" w:rsidP="00492A8E">
      <w:pPr>
        <w:jc w:val="both"/>
      </w:pPr>
      <w:r>
        <w:t>- La “filosofia prima” (o metafisica): la metafisica come scienza, la sostanza, la potenza e l’atto, le quattro cause del divenire, Dio come motore immobile</w:t>
      </w:r>
    </w:p>
    <w:p w:rsidR="00492A8E" w:rsidRDefault="00492A8E" w:rsidP="00492A8E">
      <w:pPr>
        <w:jc w:val="both"/>
      </w:pPr>
      <w:r>
        <w:t>- La logica: ontologia e logica, dialettica come metodo per la confutazione, i concetti o termini universali, le categorie, le proposizioni o giudizi, la definizione, il sillogismo, validità e verità del sillogismo, il problema dell’indimostrabilità dei princìpi, induzione e intuizione dei primi princìpi</w:t>
      </w:r>
    </w:p>
    <w:p w:rsidR="00492A8E" w:rsidRDefault="00492A8E" w:rsidP="00492A8E">
      <w:pPr>
        <w:jc w:val="both"/>
      </w:pPr>
      <w:r>
        <w:t>- La “filosofia seconda” (o fisica): fisica della terra e fisica dei cieli, la biologia e il finalismo, biologia e psicologia (le funzioni dell’anima), il primato dell’individuo, la sostanza come la prima delle categoria (sostanza prima e sostanza seconda), la sostanza e il sostrato della predicazione (il soggetto), il linguaggio come specchio del mondo, gli enti naturali e il mutamento, la conoscenza della natura come conoscenza delle cause (oltre Platone e Parmenide), i principi del divenire, l’analogia tra natura e cosmologia (cosmo, movimento e motore immobile, l’analogia tra natura e arte (arte come imitazione della natura, finalismo dell’arte)</w:t>
      </w:r>
    </w:p>
    <w:p w:rsidR="00492A8E" w:rsidRDefault="00492A8E" w:rsidP="00492A8E">
      <w:pPr>
        <w:jc w:val="both"/>
      </w:pPr>
      <w:r>
        <w:t>- La vita pratica e l’etica: la felicità come bene supremo pratico, la felicità come effetto di una vita virtuosa, la virtù come disposizione permanente fondata sull’abitudine, le virtù dell’anima desiderativa e le virtù dell’anima razionale</w:t>
      </w:r>
    </w:p>
    <w:p w:rsidR="00492A8E" w:rsidRDefault="00492A8E" w:rsidP="00492A8E">
      <w:pPr>
        <w:jc w:val="both"/>
      </w:pPr>
      <w:r>
        <w:t>- La città e la politica</w:t>
      </w:r>
    </w:p>
    <w:p w:rsidR="00492A8E" w:rsidRDefault="00492A8E" w:rsidP="00492A8E">
      <w:pPr>
        <w:jc w:val="both"/>
      </w:pPr>
      <w:r>
        <w:t xml:space="preserve">- La concezione naturalistica della </w:t>
      </w:r>
      <w:proofErr w:type="spellStart"/>
      <w:r>
        <w:t>pòlis</w:t>
      </w:r>
      <w:proofErr w:type="spellEnd"/>
      <w:r>
        <w:t>, la critiche alla Repubblica di Paltone, la classificazione delle costituzioni politiche</w:t>
      </w:r>
    </w:p>
    <w:p w:rsidR="00492A8E" w:rsidRDefault="00492A8E" w:rsidP="00492A8E">
      <w:pPr>
        <w:jc w:val="both"/>
      </w:pPr>
      <w:r>
        <w:lastRenderedPageBreak/>
        <w:t>- La scienze produttive o poietiche: le tecniche o scienze poietiche (la poesia e la retorica), il confronto tra poesia e storia, la funzione catartica dell’arte tragica</w:t>
      </w:r>
    </w:p>
    <w:p w:rsidR="00492A8E" w:rsidRDefault="00492A8E" w:rsidP="00492A8E">
      <w:pPr>
        <w:jc w:val="both"/>
      </w:pPr>
      <w:r>
        <w:t>La filosofia ellenistica: il contesto storico-culturale, la società ellenistica, la diffusione della civiltà greca, le nuove forma di religione, orizzonte cosmopolitico e l’individualismo etico, la filosofia come “arte del vivere”, l’Epicureismo.</w:t>
      </w:r>
    </w:p>
    <w:p w:rsidR="00492A8E" w:rsidRPr="00492A8E" w:rsidRDefault="00492A8E" w:rsidP="00492A8E">
      <w:pPr>
        <w:jc w:val="both"/>
        <w:rPr>
          <w:b/>
        </w:rPr>
      </w:pPr>
      <w:bookmarkStart w:id="0" w:name="_GoBack"/>
      <w:bookmarkEnd w:id="0"/>
      <w:r w:rsidRPr="00492A8E">
        <w:rPr>
          <w:b/>
        </w:rPr>
        <w:t>I concetti di Umanesimo e Rinascimento</w:t>
      </w:r>
    </w:p>
    <w:p w:rsidR="00492A8E" w:rsidRPr="00492A8E" w:rsidRDefault="00492A8E" w:rsidP="00492A8E">
      <w:pPr>
        <w:jc w:val="both"/>
        <w:rPr>
          <w:b/>
        </w:rPr>
      </w:pPr>
      <w:r w:rsidRPr="00492A8E">
        <w:rPr>
          <w:b/>
        </w:rPr>
        <w:t xml:space="preserve">Rinascimento e Naturalismo </w:t>
      </w:r>
    </w:p>
    <w:p w:rsidR="00492A8E" w:rsidRDefault="00492A8E" w:rsidP="00492A8E">
      <w:pPr>
        <w:jc w:val="both"/>
      </w:pPr>
      <w:r>
        <w:t xml:space="preserve">- </w:t>
      </w:r>
      <w:proofErr w:type="spellStart"/>
      <w:r>
        <w:t>Telesio</w:t>
      </w:r>
      <w:proofErr w:type="spellEnd"/>
      <w:r>
        <w:t xml:space="preserve">: la natura </w:t>
      </w:r>
      <w:proofErr w:type="spellStart"/>
      <w:r>
        <w:t>iuxtia</w:t>
      </w:r>
      <w:proofErr w:type="spellEnd"/>
      <w:r>
        <w:t xml:space="preserve"> propria principia, il Naturalismo presocratico, il primato dell’esperienza, la morale dell’autoconservazione), </w:t>
      </w:r>
    </w:p>
    <w:p w:rsidR="00492A8E" w:rsidRDefault="00492A8E" w:rsidP="00492A8E">
      <w:pPr>
        <w:jc w:val="both"/>
      </w:pPr>
      <w:r>
        <w:t>- Bruno: una vita di peregrinazioni e lotte, l’universo infinito, il rapporto tra filosofia, scienza e teologia, la libertà della natura, l’unità della natura, unità e molteplicità del tutto e del sapere, la ricerca della verità, gli Eroici Furori</w:t>
      </w:r>
    </w:p>
    <w:p w:rsidR="00492A8E" w:rsidRDefault="00492A8E" w:rsidP="00492A8E">
      <w:pPr>
        <w:jc w:val="both"/>
      </w:pPr>
      <w:r>
        <w:t>- Campanella: la vita e le opere, potenza sapienza e amore, l’autocoscienza, la Città del Sole, la religione naturale</w:t>
      </w:r>
    </w:p>
    <w:p w:rsidR="00492A8E" w:rsidRPr="00492A8E" w:rsidRDefault="00492A8E" w:rsidP="00492A8E">
      <w:pPr>
        <w:jc w:val="both"/>
        <w:rPr>
          <w:b/>
        </w:rPr>
      </w:pPr>
      <w:r w:rsidRPr="00492A8E">
        <w:rPr>
          <w:b/>
        </w:rPr>
        <w:t>Rivoluzione scientifica e rivoluzione astronomica</w:t>
      </w:r>
    </w:p>
    <w:p w:rsidR="00492A8E" w:rsidRDefault="00492A8E" w:rsidP="00492A8E">
      <w:pPr>
        <w:jc w:val="both"/>
      </w:pPr>
      <w:r>
        <w:t>Galilei: vita, opere e condanna, Galilei e la scienza moderna, l’autonomia della scienza e le Scritture, la critica all’Aristotelismo, il metodo della scienza, l’osservazione scientifica, misura, ipotesi, esperimento, l’ordine matematico-meccanico del mondo, la nuova scienza, l’Eliocentrismo e la teoria della relatività (Copernico e il nuovo modello cosmico, Keplero e le leggi del moto planetario), la fondazione della Dinamica)</w:t>
      </w:r>
    </w:p>
    <w:p w:rsidR="00492A8E" w:rsidRDefault="00492A8E" w:rsidP="00492A8E">
      <w:pPr>
        <w:jc w:val="both"/>
      </w:pPr>
      <w:r>
        <w:t xml:space="preserve">Bacone: la nascita della filosofia moderna, il </w:t>
      </w:r>
      <w:proofErr w:type="spellStart"/>
      <w:r>
        <w:t>Novum</w:t>
      </w:r>
      <w:proofErr w:type="spellEnd"/>
      <w:r>
        <w:t xml:space="preserve"> organum, il fine pratico della filosofia, il contesto storico-culturale, la vita e le opere, il </w:t>
      </w:r>
      <w:proofErr w:type="spellStart"/>
      <w:r>
        <w:t>Regnum</w:t>
      </w:r>
      <w:proofErr w:type="spellEnd"/>
      <w:r>
        <w:t xml:space="preserve"> </w:t>
      </w:r>
      <w:proofErr w:type="spellStart"/>
      <w:r>
        <w:t>hominis</w:t>
      </w:r>
      <w:proofErr w:type="spellEnd"/>
      <w:r>
        <w:t xml:space="preserve">, “sapere è potere”, le facoltà umane, la verità e il rapporto fra sapere tradizionale e scienza, la riorganizzazione del sapere </w:t>
      </w:r>
      <w:proofErr w:type="spellStart"/>
      <w:r>
        <w:t>eil</w:t>
      </w:r>
      <w:proofErr w:type="spellEnd"/>
      <w:r>
        <w:t xml:space="preserve"> nuovo metodo, la Logica, gli Idola, pars </w:t>
      </w:r>
      <w:proofErr w:type="spellStart"/>
      <w:r>
        <w:t>destruens</w:t>
      </w:r>
      <w:proofErr w:type="spellEnd"/>
      <w:r>
        <w:t xml:space="preserve"> e pars </w:t>
      </w:r>
      <w:proofErr w:type="spellStart"/>
      <w:r>
        <w:t>costruens</w:t>
      </w:r>
      <w:proofErr w:type="spellEnd"/>
      <w:r>
        <w:t xml:space="preserve">, le tre tavole (della presenza, dell’assenza e dei gradi), la sperimentazione, la Nuova Atlantide </w:t>
      </w:r>
    </w:p>
    <w:p w:rsidR="00492A8E" w:rsidRDefault="00492A8E" w:rsidP="00492A8E">
      <w:pPr>
        <w:jc w:val="both"/>
      </w:pPr>
      <w:r>
        <w:t xml:space="preserve">La ragione cartesiana: la rottura epistemologica e l’inaugurazione della modernità (il razionalismo moderno), l’indagine metafisica e la soggettività, la ragione, il metodo, l’evidenza, la verità e la Scienza, il Metodo e le sue regole, il dubbio metodico e il dubbio iperbolico, il Cogito e la sua natura e il suo rapporto con le idee, res </w:t>
      </w:r>
      <w:proofErr w:type="spellStart"/>
      <w:r>
        <w:t>cogitans</w:t>
      </w:r>
      <w:proofErr w:type="spellEnd"/>
      <w:r>
        <w:t xml:space="preserve"> e res </w:t>
      </w:r>
      <w:proofErr w:type="spellStart"/>
      <w:r>
        <w:t>extensa</w:t>
      </w:r>
      <w:proofErr w:type="spellEnd"/>
      <w:r>
        <w:t>, Dio e le Idee</w:t>
      </w:r>
    </w:p>
    <w:p w:rsidR="00492A8E" w:rsidRDefault="00492A8E" w:rsidP="00492A8E">
      <w:pPr>
        <w:jc w:val="both"/>
      </w:pPr>
    </w:p>
    <w:p w:rsidR="00492A8E" w:rsidRPr="00492A8E" w:rsidRDefault="00492A8E" w:rsidP="00492A8E">
      <w:pPr>
        <w:jc w:val="both"/>
        <w:rPr>
          <w:b/>
        </w:rPr>
      </w:pPr>
      <w:r w:rsidRPr="00492A8E">
        <w:rPr>
          <w:b/>
        </w:rPr>
        <w:t>Ragione ed esperienza nella tradizione filosofica inglese</w:t>
      </w:r>
    </w:p>
    <w:p w:rsidR="00492A8E" w:rsidRDefault="00492A8E" w:rsidP="00492A8E">
      <w:pPr>
        <w:jc w:val="both"/>
      </w:pPr>
    </w:p>
    <w:p w:rsidR="00492A8E" w:rsidRDefault="00492A8E" w:rsidP="00492A8E">
      <w:pPr>
        <w:jc w:val="both"/>
      </w:pPr>
      <w:r>
        <w:t xml:space="preserve">Hobbes: il contesto storico-culturale, l’età delle guerre civili, vita ed opere, la politica come scienza rigorosa (istanze antimetafisiche e scienza dei corpi, autonomia della politica e assolutismo), il “materialismo metodologico”, la conoscenza tra Empirismo e Razionalismo (le critiche a Cartesio, il fondamento empirico della conoscenza, linguaggio e calcolo razionale, definizioni genetiche e conoscenze ipotetiche), la scienza morale (egoismo e istinto di autoconservazione, la negazione della libertà del volere), lo Stato come </w:t>
      </w:r>
      <w:r>
        <w:lastRenderedPageBreak/>
        <w:t>Leviatano (istinto di conservazione e stato di natura, lo Stato come espressione di ragione, lo Stato-Leviatano come “Dio-mortale”</w:t>
      </w:r>
    </w:p>
    <w:p w:rsidR="00492A8E" w:rsidRDefault="00492A8E" w:rsidP="00492A8E">
      <w:pPr>
        <w:jc w:val="both"/>
      </w:pPr>
      <w:r>
        <w:t xml:space="preserve">Locke: la vita e le opere, le possibilità e i limiti della Ragione (una diversa idea di ragione, ragionevolezza, tolleranza e libertà), critica all’innatismo, le idee semplici, le idee complesse (modi e relazioni), la critica all’idea complessa di sostanza, il linguaggio, i gradi della conoscenza, il rapporto fra idee e cose, il Liberalismo politico, i diritti di natura, Stato civile e salvaguardia dei diritti, i limiti del potere, tolleranza e ragionevolezza del Cristianesimo </w:t>
      </w:r>
    </w:p>
    <w:p w:rsidR="00492A8E" w:rsidRDefault="00492A8E" w:rsidP="00492A8E">
      <w:pPr>
        <w:jc w:val="both"/>
      </w:pPr>
      <w:r>
        <w:t>Spinoza: il contesto storico-culturale, Amsterdam “città-mondo”, la vita e le opere, Dio, la natura e l’uomo come ordine geometrico, monismo e immanentismo, l’ordine matematico-geometrico del mondo, geometria delle passioni e ordine collettivo, la Sostanza, i suoi attributi e i suoi modi, il processo conoscitivo (Anima e corpo, verità ed errore, intelletto e volontà), la schiavitù e la libertà dell’uomo, l’amore intellettuale di Dio, la Stato e la libertà, la critica dei pregiudizi, tolleranza e libertà</w:t>
      </w:r>
    </w:p>
    <w:p w:rsidR="00492A8E" w:rsidRDefault="00492A8E" w:rsidP="00492A8E">
      <w:pPr>
        <w:jc w:val="both"/>
      </w:pPr>
    </w:p>
    <w:p w:rsidR="00492A8E" w:rsidRDefault="00492A8E" w:rsidP="00492A8E">
      <w:pPr>
        <w:jc w:val="both"/>
      </w:pPr>
      <w:r>
        <w:t>Letture:</w:t>
      </w:r>
    </w:p>
    <w:p w:rsidR="00492A8E" w:rsidRDefault="00492A8E" w:rsidP="00492A8E">
      <w:pPr>
        <w:jc w:val="both"/>
      </w:pPr>
      <w:r>
        <w:t>Aristotele: estratto “Il bene come fine”</w:t>
      </w:r>
    </w:p>
    <w:p w:rsidR="00492A8E" w:rsidRDefault="00492A8E" w:rsidP="00492A8E">
      <w:pPr>
        <w:jc w:val="both"/>
      </w:pPr>
      <w:r>
        <w:t xml:space="preserve">Aristotele: estratti dall’Etica </w:t>
      </w:r>
      <w:proofErr w:type="spellStart"/>
      <w:r>
        <w:t>Nicomachea</w:t>
      </w:r>
      <w:proofErr w:type="spellEnd"/>
      <w:r>
        <w:t>, sull’Amicizia</w:t>
      </w:r>
    </w:p>
    <w:p w:rsidR="00492A8E" w:rsidRDefault="00492A8E" w:rsidP="00492A8E">
      <w:pPr>
        <w:jc w:val="both"/>
      </w:pPr>
      <w:r>
        <w:t xml:space="preserve">Epicuro: estratto “Un metodo per la tranquillità dell’animo” (Epistola a </w:t>
      </w:r>
      <w:proofErr w:type="spellStart"/>
      <w:r>
        <w:t>Pitocle</w:t>
      </w:r>
      <w:proofErr w:type="spellEnd"/>
      <w:r>
        <w:t>)</w:t>
      </w:r>
    </w:p>
    <w:p w:rsidR="00492A8E" w:rsidRDefault="00492A8E" w:rsidP="00492A8E">
      <w:pPr>
        <w:jc w:val="both"/>
      </w:pPr>
      <w:r>
        <w:t>Bruno- De la causa, principio et uno, estratti</w:t>
      </w:r>
    </w:p>
    <w:p w:rsidR="00492A8E" w:rsidRDefault="00492A8E" w:rsidP="00492A8E">
      <w:pPr>
        <w:jc w:val="both"/>
      </w:pPr>
      <w:r>
        <w:t>Bacone- Nuovo organo, estratti</w:t>
      </w:r>
    </w:p>
    <w:p w:rsidR="00492A8E" w:rsidRDefault="00492A8E" w:rsidP="00492A8E">
      <w:pPr>
        <w:jc w:val="both"/>
      </w:pPr>
      <w:r>
        <w:t>Galilei- Dialogo sopra i due massimi sistemi del mondo, estratti</w:t>
      </w:r>
    </w:p>
    <w:p w:rsidR="00492A8E" w:rsidRDefault="00492A8E" w:rsidP="00492A8E">
      <w:pPr>
        <w:jc w:val="both"/>
      </w:pPr>
      <w:r>
        <w:t>Descartes- Discorso sul metodo, estratti sul metodo e le sue regole, le regole</w:t>
      </w:r>
    </w:p>
    <w:p w:rsidR="00492A8E" w:rsidRDefault="00492A8E" w:rsidP="00492A8E">
      <w:pPr>
        <w:jc w:val="both"/>
      </w:pPr>
      <w:r>
        <w:t>Descartes, Meditazioni metafisiche, Dal dubbio al cogito</w:t>
      </w:r>
    </w:p>
    <w:p w:rsidR="00492A8E" w:rsidRDefault="00492A8E" w:rsidP="00492A8E">
      <w:pPr>
        <w:jc w:val="both"/>
      </w:pPr>
      <w:r>
        <w:t>Palermo __________________</w:t>
      </w:r>
    </w:p>
    <w:p w:rsidR="00492A8E" w:rsidRDefault="00492A8E" w:rsidP="00492A8E">
      <w:pPr>
        <w:jc w:val="both"/>
      </w:pPr>
      <w:r>
        <w:tab/>
      </w:r>
      <w:r>
        <w:tab/>
      </w:r>
      <w:r>
        <w:tab/>
        <w:t>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</w:p>
    <w:p w:rsidR="00492A8E" w:rsidRDefault="00492A8E" w:rsidP="00492A8E">
      <w:pPr>
        <w:jc w:val="both"/>
      </w:pPr>
      <w:r>
        <w:tab/>
        <w:t>____________________</w:t>
      </w:r>
      <w:r>
        <w:tab/>
      </w:r>
      <w:r>
        <w:tab/>
      </w:r>
      <w:r>
        <w:tab/>
      </w:r>
      <w:r>
        <w:tab/>
      </w:r>
      <w:r>
        <w:tab/>
        <w:t>________________</w:t>
      </w:r>
    </w:p>
    <w:p w:rsidR="00492A8E" w:rsidRDefault="00492A8E" w:rsidP="00492A8E">
      <w:pPr>
        <w:jc w:val="both"/>
      </w:pPr>
      <w:r>
        <w:tab/>
        <w:t>____________________</w:t>
      </w:r>
    </w:p>
    <w:p w:rsidR="00492A8E" w:rsidRDefault="00492A8E" w:rsidP="00492A8E">
      <w:pPr>
        <w:jc w:val="both"/>
      </w:pPr>
      <w:r>
        <w:tab/>
        <w:t>____________________</w:t>
      </w:r>
    </w:p>
    <w:p w:rsidR="00492A8E" w:rsidRDefault="00492A8E" w:rsidP="00492A8E">
      <w:pPr>
        <w:jc w:val="both"/>
      </w:pPr>
    </w:p>
    <w:p w:rsidR="00492A8E" w:rsidRDefault="00492A8E" w:rsidP="00492A8E">
      <w:pPr>
        <w:jc w:val="both"/>
      </w:pPr>
    </w:p>
    <w:p w:rsidR="00492A8E" w:rsidRDefault="00492A8E" w:rsidP="00492A8E">
      <w:pPr>
        <w:jc w:val="center"/>
      </w:pPr>
      <w:r>
        <w:t>Liceo Scientifico “B. Croce” di Palermo</w:t>
      </w:r>
    </w:p>
    <w:p w:rsidR="00492A8E" w:rsidRDefault="00492A8E" w:rsidP="00492A8E">
      <w:pPr>
        <w:jc w:val="center"/>
      </w:pPr>
      <w:r>
        <w:t>Anno Scolastico 2013/2014</w:t>
      </w:r>
    </w:p>
    <w:p w:rsidR="00492A8E" w:rsidRDefault="00492A8E" w:rsidP="00492A8E">
      <w:pPr>
        <w:jc w:val="center"/>
      </w:pPr>
      <w:r>
        <w:t>Programma di Storia</w:t>
      </w:r>
    </w:p>
    <w:p w:rsidR="00492A8E" w:rsidRDefault="00492A8E" w:rsidP="00492A8E">
      <w:pPr>
        <w:jc w:val="center"/>
      </w:pPr>
      <w:r>
        <w:lastRenderedPageBreak/>
        <w:t>IV L</w:t>
      </w:r>
    </w:p>
    <w:p w:rsidR="00492A8E" w:rsidRDefault="00492A8E" w:rsidP="00492A8E">
      <w:pPr>
        <w:jc w:val="both"/>
      </w:pPr>
    </w:p>
    <w:p w:rsidR="00492A8E" w:rsidRDefault="00492A8E" w:rsidP="00492A8E">
      <w:pPr>
        <w:jc w:val="both"/>
      </w:pPr>
      <w:r>
        <w:t xml:space="preserve">Docente: Maria Giovanna </w:t>
      </w:r>
      <w:proofErr w:type="spellStart"/>
      <w:r>
        <w:t>Mortillaro</w:t>
      </w:r>
      <w:proofErr w:type="spellEnd"/>
    </w:p>
    <w:p w:rsidR="00492A8E" w:rsidRDefault="00492A8E" w:rsidP="00492A8E">
      <w:pPr>
        <w:jc w:val="both"/>
      </w:pPr>
      <w:r>
        <w:t xml:space="preserve">Testo il uso: De Bernardi- </w:t>
      </w:r>
      <w:proofErr w:type="spellStart"/>
      <w:r>
        <w:t>Guarracino</w:t>
      </w:r>
      <w:proofErr w:type="spellEnd"/>
      <w:r>
        <w:t>, Epoche 2 + Atlante, B. Mondadori</w:t>
      </w:r>
      <w:r>
        <w:tab/>
      </w:r>
      <w:r>
        <w:tab/>
      </w:r>
    </w:p>
    <w:p w:rsidR="00492A8E" w:rsidRDefault="00492A8E" w:rsidP="00492A8E">
      <w:pPr>
        <w:jc w:val="both"/>
      </w:pPr>
      <w:r>
        <w:t>1.</w:t>
      </w:r>
      <w:r>
        <w:tab/>
        <w:t>L’Impero di Carlo V e la Riforma: i mali della Chiesa e le 95 tesi di Lutero, i fondamenti teologici della Riforma, la sfida di Lutero, l’</w:t>
      </w:r>
      <w:proofErr w:type="spellStart"/>
      <w:r>
        <w:t>Exurge</w:t>
      </w:r>
      <w:proofErr w:type="spellEnd"/>
      <w:r>
        <w:t xml:space="preserve"> </w:t>
      </w:r>
      <w:proofErr w:type="spellStart"/>
      <w:r>
        <w:t>Domine</w:t>
      </w:r>
      <w:proofErr w:type="spellEnd"/>
      <w:r>
        <w:t xml:space="preserve"> e la Dieta di Worms,  la Riforma in quanto Rivoluzione culturale, Erasmo da Rotterdam, tentativi di Riforma dentro la Chiesa e la Satira, la Bibbia di Lutero, Il De Libero arbitrio e il De servo arbitrio, Carlo V e la guerra con la Francia, la guerra dei contadini in Germania, dalla Germania alla svizzera (la lega di </w:t>
      </w:r>
      <w:proofErr w:type="spellStart"/>
      <w:r>
        <w:t>Smacalda</w:t>
      </w:r>
      <w:proofErr w:type="spellEnd"/>
      <w:r>
        <w:t xml:space="preserve">, </w:t>
      </w:r>
      <w:proofErr w:type="spellStart"/>
      <w:r>
        <w:t>Zwingli</w:t>
      </w:r>
      <w:proofErr w:type="spellEnd"/>
      <w:r>
        <w:t xml:space="preserve">, il Calvinismo, la diffusione della Riforma e le resistenze),  il sacco di Roma, l’idea di Europa e l’Impero, la rottura di Enrico VIII e la nascita della Chiesa Anglicana, la pace di Augusta e la rinuncia di Carlo V, la pace di </w:t>
      </w:r>
      <w:proofErr w:type="spellStart"/>
      <w:r>
        <w:t>Cateau-Cambresis</w:t>
      </w:r>
      <w:proofErr w:type="spellEnd"/>
      <w:r>
        <w:t>, la controriforma e l’apertura del Concilio di Trento</w:t>
      </w:r>
    </w:p>
    <w:p w:rsidR="00492A8E" w:rsidRDefault="00492A8E" w:rsidP="00492A8E">
      <w:pPr>
        <w:jc w:val="both"/>
      </w:pPr>
      <w:r>
        <w:t>2.</w:t>
      </w:r>
      <w:r>
        <w:tab/>
        <w:t xml:space="preserve">Gli stati europei tra assolutismo e liberalismo: la crisi del Seicento e la peste, la Francia di Enrico IV, la convocazione degli Stati generali, la Francia di Richelieu, la decadenza della Spagna, l’Impero  e la guerra dei Trent’anni, la defenestrazione di Praga, la pace di Vestfalia, le guerre tra Seicento e Settecento </w:t>
      </w:r>
    </w:p>
    <w:p w:rsidR="00492A8E" w:rsidRDefault="00492A8E" w:rsidP="00492A8E">
      <w:pPr>
        <w:jc w:val="both"/>
      </w:pPr>
      <w:r>
        <w:t>3.</w:t>
      </w:r>
      <w:r>
        <w:tab/>
        <w:t xml:space="preserve">La Rivoluzione inglese: dalla monarchia alla repubblica, </w:t>
      </w:r>
      <w:proofErr w:type="spellStart"/>
      <w:r>
        <w:t>Cromwell</w:t>
      </w:r>
      <w:proofErr w:type="spellEnd"/>
      <w:r>
        <w:t xml:space="preserve"> e il Bill of Right, la Gloriosa rivoluzione, il conflitto con l’Olanda</w:t>
      </w:r>
    </w:p>
    <w:p w:rsidR="00492A8E" w:rsidRDefault="00492A8E" w:rsidP="00492A8E">
      <w:pPr>
        <w:jc w:val="both"/>
      </w:pPr>
      <w:r>
        <w:t>4.</w:t>
      </w:r>
      <w:r>
        <w:tab/>
        <w:t xml:space="preserve">La Francia di Luigi XIV: la sua personalità, l’assolutismo “illuminato” e gli interventi in campo politico-economico e socio-religioso, la politica estera, la guerra di devoluzione, la pace di </w:t>
      </w:r>
      <w:proofErr w:type="spellStart"/>
      <w:r>
        <w:t>Nimega</w:t>
      </w:r>
      <w:proofErr w:type="spellEnd"/>
      <w:r>
        <w:t xml:space="preserve">, la Lega di Augusta e la pace di </w:t>
      </w:r>
      <w:proofErr w:type="spellStart"/>
      <w:r>
        <w:t>Rijswijk</w:t>
      </w:r>
      <w:proofErr w:type="spellEnd"/>
      <w:r>
        <w:t>.</w:t>
      </w:r>
    </w:p>
    <w:p w:rsidR="00492A8E" w:rsidRDefault="00492A8E" w:rsidP="00492A8E">
      <w:pPr>
        <w:jc w:val="both"/>
      </w:pPr>
      <w:r>
        <w:t>5.</w:t>
      </w:r>
      <w:r>
        <w:tab/>
        <w:t>L’Europa tra ‘600 e ‘700: la crescita demografica, l’incremento dell’agricoltura, dell’industria e del commercio, miglioramento del clima e diminuzione della mortalità, la scomparsa della peste, il commercio e il nuovo ceto sociale degli imprenditori, l’Inghilterra, Francia e Olanda e il commercio con le colonie, nuovi prodotti coloniali, nuove abitudini alimentari e nuovo sistema di consumi</w:t>
      </w:r>
    </w:p>
    <w:p w:rsidR="00492A8E" w:rsidRDefault="00492A8E" w:rsidP="00492A8E">
      <w:pPr>
        <w:jc w:val="both"/>
      </w:pPr>
      <w:r>
        <w:t>6.</w:t>
      </w:r>
      <w:r>
        <w:tab/>
        <w:t xml:space="preserve">L’Europa nel ‘700: La guerra di successione spagnola, l’Impero russo e l’ascesa di Pietro I il Grande, la Guerra del Nord, la Francia di Luigi XV  e il cardinale </w:t>
      </w:r>
      <w:proofErr w:type="spellStart"/>
      <w:r>
        <w:t>Fleury</w:t>
      </w:r>
      <w:proofErr w:type="spellEnd"/>
      <w:r>
        <w:t>, il sistema parlamentare inglese, la politica dell’equilibrio , la guerra di successione polacca e la guerra di successione austriaca, la Guerra dei Sette anni</w:t>
      </w:r>
    </w:p>
    <w:p w:rsidR="00492A8E" w:rsidRDefault="00492A8E" w:rsidP="00492A8E">
      <w:pPr>
        <w:jc w:val="both"/>
      </w:pPr>
      <w:r>
        <w:t>7.</w:t>
      </w:r>
      <w:r>
        <w:tab/>
        <w:t xml:space="preserve">Liberalismo e Illuminismo: i caratteri dell’Illuminismo in Francia e in Inghilterra, il “sensismo” e l’utilitarismo, la tolleranza religiosa, il deismo di Voltaire, Newton e la legge di gravitazione universale, Montesquieu e la teoria della divisione dei poteri, Rousseau e la sovranità popolare, gli illuministi italiani (Beccaria e  Dei delitti e delle pene), le teorie liberiste (la dottrina fisiocratica di Quesnay e la “mano invisibile” di Smith), l’Enciclopedia e la lotta all’intolleranza e all’oscurantismo, la stampa periodica, assolutismo e riformismo, il re-filosofo di </w:t>
      </w:r>
      <w:proofErr w:type="spellStart"/>
      <w:r>
        <w:t>Valtaire</w:t>
      </w:r>
      <w:proofErr w:type="spellEnd"/>
      <w:r>
        <w:t xml:space="preserve"> (Federico II di Prussia e Caterina II di Russia), gli Asburgo, i Borboni, l’avvento di Luigi XVI e le riforme di </w:t>
      </w:r>
      <w:proofErr w:type="spellStart"/>
      <w:r>
        <w:t>Turgot</w:t>
      </w:r>
      <w:proofErr w:type="spellEnd"/>
      <w:r>
        <w:t xml:space="preserve">, l’Inghilterra “culla della Rivoluzione industriale”, gli Imperi asiatici (Il crollo dell’Impero ottomano, l’India e l’Impero cinese), gli Imperi coloniali europei (la </w:t>
      </w:r>
      <w:proofErr w:type="spellStart"/>
      <w:r>
        <w:t>Voc</w:t>
      </w:r>
      <w:proofErr w:type="spellEnd"/>
      <w:r>
        <w:t xml:space="preserve"> e la Compagnia orientale inglese)</w:t>
      </w:r>
    </w:p>
    <w:p w:rsidR="00492A8E" w:rsidRDefault="00492A8E" w:rsidP="00492A8E">
      <w:pPr>
        <w:jc w:val="both"/>
      </w:pPr>
      <w:r>
        <w:t>8.</w:t>
      </w:r>
      <w:r>
        <w:tab/>
        <w:t xml:space="preserve">La rivoluzione demografica, agricola ed industriale: le grandi Rivoluzioni di fine ‘700, la nascita dell’età contemporanea, le trasformazioni del sistema produttivo e i grandi rivolgimenti politici (Stati Uniti e Francia), le innovazioni tecnologiche, la nascita del proletariato, la borghesia protagonista della vita politica </w:t>
      </w:r>
      <w:r>
        <w:lastRenderedPageBreak/>
        <w:t>ed economica, l’Antico Regime e la società moderna, l’incremento demografico e lo sviluppo economico, la rivoluzione industriale e i fattori che la determinarono, il self-made-man, l’utilitarismo, il laissez-faire (il libero scambio e il liberismo economico)</w:t>
      </w:r>
    </w:p>
    <w:p w:rsidR="00492A8E" w:rsidRDefault="00492A8E" w:rsidP="00492A8E">
      <w:pPr>
        <w:jc w:val="both"/>
      </w:pPr>
      <w:r>
        <w:t>9.</w:t>
      </w:r>
      <w:r>
        <w:tab/>
        <w:t>La rivoluzione americana: le tredici colonie inglesi e le dinamiche economico-politico-sociali, l’America “continente delle opportunità” e la diffusione delle idee illuministe, il modello mercantilista e monopolista inglese, la battaglia del thè, il boicottaggio economico delle colonie, il I e il II Congresso continentale, il III Congresso e la Dichiarazione di Indipendenza, la Guerra di Indipendenza e la pace di Versailles, la Costituzione federale e la separazione dei poteri, Franklin, Jefferson e Washington, la Dichiarazione dei diritti, l’espansione verso Ovest</w:t>
      </w:r>
    </w:p>
    <w:p w:rsidR="00492A8E" w:rsidRDefault="00492A8E" w:rsidP="00492A8E">
      <w:pPr>
        <w:jc w:val="both"/>
      </w:pPr>
      <w:r>
        <w:t>10.</w:t>
      </w:r>
      <w:r>
        <w:tab/>
        <w:t>La rivoluzione francese: crisi economica e mobilitazione politica, il rovesciamento del vecchio regime e al convocazione degli Stati generali, la Rivoluzione borghese, la Rivoluzione popolare, la Repubblica e la guerra rivoluzionaria, la dittatura giacobina e il Terrore, la figura di Robespierre, continuità rivoluzionaria e tentativi di stabilizzazione, la rivoluzione francese e l’Europa (la guerra contro l’Austria e le coalizioni europee), la fase termidoriana e il governo del Direttorio.</w:t>
      </w:r>
    </w:p>
    <w:p w:rsidR="00492A8E" w:rsidRDefault="00492A8E" w:rsidP="00492A8E">
      <w:pPr>
        <w:jc w:val="both"/>
      </w:pPr>
      <w:r>
        <w:t>11.</w:t>
      </w:r>
      <w:r>
        <w:tab/>
        <w:t xml:space="preserve">Napoleone: Bonaparte e le campagne militari in Italia, le Repubbliche giacobine in Italia, la spedizione in Egitto e il colpo di Stato, il consolato, l’Impero e le guerre di Napoleone, trasformazioni e contrasti nell’Europa napoleonica, la campagna in Russia e il crollo dell’Impero, l’esilio e il Memoriale di Sant’Elena, l’avvio del Congresso di Vienna e la restaurazione in Europa. </w:t>
      </w:r>
    </w:p>
    <w:p w:rsidR="00492A8E" w:rsidRDefault="00492A8E" w:rsidP="00492A8E">
      <w:r>
        <w:t>Palermo __________________</w:t>
      </w:r>
    </w:p>
    <w:p w:rsidR="00492A8E" w:rsidRDefault="00492A8E" w:rsidP="00492A8E">
      <w:r>
        <w:tab/>
      </w:r>
      <w:r>
        <w:tab/>
        <w:t>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</w:t>
      </w:r>
    </w:p>
    <w:p w:rsidR="00492A8E" w:rsidRDefault="00492A8E" w:rsidP="00492A8E">
      <w:r>
        <w:t>_______________________</w:t>
      </w:r>
      <w:r>
        <w:tab/>
      </w:r>
      <w:r>
        <w:tab/>
      </w:r>
      <w:r>
        <w:tab/>
      </w:r>
      <w:r>
        <w:tab/>
        <w:t>_________________________</w:t>
      </w:r>
    </w:p>
    <w:p w:rsidR="00492A8E" w:rsidRDefault="00492A8E" w:rsidP="00492A8E">
      <w:r>
        <w:t>_______________________</w:t>
      </w:r>
    </w:p>
    <w:p w:rsidR="00492A8E" w:rsidRDefault="00492A8E" w:rsidP="00492A8E">
      <w:r>
        <w:t>________________________</w:t>
      </w:r>
    </w:p>
    <w:p w:rsidR="00492A8E" w:rsidRDefault="00492A8E" w:rsidP="00492A8E"/>
    <w:p w:rsidR="00AC77EE" w:rsidRDefault="00AC77EE"/>
    <w:sectPr w:rsidR="00AC77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A8E"/>
    <w:rsid w:val="00492A8E"/>
    <w:rsid w:val="00AC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1862</Words>
  <Characters>10617</Characters>
  <Application>Microsoft Office Word</Application>
  <DocSecurity>0</DocSecurity>
  <Lines>88</Lines>
  <Paragraphs>24</Paragraphs>
  <ScaleCrop>false</ScaleCrop>
  <Company/>
  <LinksUpToDate>false</LinksUpToDate>
  <CharactersWithSpaces>12455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Marigiò</dc:creator>
  <cp:lastModifiedBy>Marigiò</cp:lastModifiedBy>
  <cp:revision>1</cp:revision>
  <dcterms:created xsi:type="dcterms:W3CDTF">2014-06-12T09:19:00Z</dcterms:created>
  <dcterms:modified xsi:type="dcterms:W3CDTF">2014-06-12T09:23:00Z</dcterms:modified>
</cp:coreProperties>
</file>