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F31" w:rsidRPr="00B309DD" w:rsidRDefault="00D65F31" w:rsidP="00B309DD">
      <w:pPr>
        <w:jc w:val="right"/>
        <w:rPr>
          <w:rFonts w:ascii="Times New Roman" w:hAnsi="Times New Roman"/>
          <w:sz w:val="32"/>
          <w:szCs w:val="32"/>
        </w:rPr>
      </w:pPr>
      <w:r w:rsidRPr="00B309DD">
        <w:rPr>
          <w:rFonts w:ascii="Times New Roman" w:hAnsi="Times New Roman"/>
          <w:sz w:val="32"/>
          <w:szCs w:val="32"/>
        </w:rPr>
        <w:t>Liceo scientifico statale “ Benedetto Croce”</w:t>
      </w:r>
    </w:p>
    <w:p w:rsidR="00D65F31" w:rsidRPr="00B309DD" w:rsidRDefault="00D65F31" w:rsidP="00B309DD">
      <w:pPr>
        <w:jc w:val="right"/>
        <w:rPr>
          <w:rFonts w:ascii="Times New Roman" w:hAnsi="Times New Roman"/>
          <w:sz w:val="32"/>
          <w:szCs w:val="32"/>
        </w:rPr>
      </w:pPr>
      <w:r w:rsidRPr="00B309DD">
        <w:rPr>
          <w:rFonts w:ascii="Times New Roman" w:hAnsi="Times New Roman"/>
          <w:sz w:val="32"/>
          <w:szCs w:val="32"/>
        </w:rPr>
        <w:t>Classe V B</w:t>
      </w:r>
    </w:p>
    <w:p w:rsidR="00D65F31" w:rsidRPr="00B309DD" w:rsidRDefault="00D65F31" w:rsidP="00B309DD">
      <w:pPr>
        <w:rPr>
          <w:rFonts w:ascii="Times New Roman" w:hAnsi="Times New Roman"/>
          <w:sz w:val="32"/>
          <w:szCs w:val="32"/>
        </w:rPr>
      </w:pPr>
      <w:r w:rsidRPr="00B309DD">
        <w:rPr>
          <w:rFonts w:ascii="Times New Roman" w:hAnsi="Times New Roman"/>
          <w:sz w:val="32"/>
          <w:szCs w:val="32"/>
        </w:rPr>
        <w:t xml:space="preserve">Programma di </w:t>
      </w:r>
      <w:r>
        <w:rPr>
          <w:rFonts w:ascii="Times New Roman" w:hAnsi="Times New Roman"/>
          <w:sz w:val="32"/>
          <w:szCs w:val="32"/>
        </w:rPr>
        <w:t>filosofia</w:t>
      </w:r>
    </w:p>
    <w:p w:rsidR="00D65F31" w:rsidRPr="00B309DD" w:rsidRDefault="00D65F31" w:rsidP="00B309DD">
      <w:pPr>
        <w:rPr>
          <w:rFonts w:ascii="Times New Roman" w:hAnsi="Times New Roman"/>
          <w:sz w:val="32"/>
          <w:szCs w:val="32"/>
        </w:rPr>
      </w:pPr>
      <w:r w:rsidRPr="00B309DD">
        <w:rPr>
          <w:rFonts w:ascii="Times New Roman" w:hAnsi="Times New Roman"/>
          <w:sz w:val="32"/>
          <w:szCs w:val="32"/>
        </w:rPr>
        <w:t>Anno scolastico 2013/2014</w:t>
      </w:r>
    </w:p>
    <w:p w:rsidR="00D65F31" w:rsidRPr="00B309DD" w:rsidRDefault="00D65F31" w:rsidP="00B309DD">
      <w:pPr>
        <w:rPr>
          <w:rFonts w:ascii="Times New Roman" w:hAnsi="Times New Roman"/>
          <w:sz w:val="32"/>
          <w:szCs w:val="32"/>
        </w:rPr>
      </w:pPr>
      <w:r w:rsidRPr="00B309DD">
        <w:rPr>
          <w:rFonts w:ascii="Times New Roman" w:hAnsi="Times New Roman"/>
          <w:sz w:val="32"/>
          <w:szCs w:val="32"/>
        </w:rPr>
        <w:t xml:space="preserve">Prof.ssa Grazia </w:t>
      </w:r>
      <w:proofErr w:type="spellStart"/>
      <w:r w:rsidRPr="00B309DD">
        <w:rPr>
          <w:rFonts w:ascii="Times New Roman" w:hAnsi="Times New Roman"/>
          <w:sz w:val="32"/>
          <w:szCs w:val="32"/>
        </w:rPr>
        <w:t>Nepumaceno</w:t>
      </w:r>
      <w:proofErr w:type="spellEnd"/>
    </w:p>
    <w:p w:rsidR="00D65F31" w:rsidRPr="00B309DD" w:rsidRDefault="00D65F31" w:rsidP="00B309DD">
      <w:pPr>
        <w:rPr>
          <w:rFonts w:ascii="Times New Roman" w:hAnsi="Times New Roman"/>
          <w:sz w:val="32"/>
          <w:szCs w:val="32"/>
          <w:u w:val="single"/>
        </w:rPr>
      </w:pPr>
      <w:r w:rsidRPr="00B309DD">
        <w:rPr>
          <w:rFonts w:ascii="Times New Roman" w:hAnsi="Times New Roman"/>
          <w:sz w:val="32"/>
          <w:szCs w:val="32"/>
          <w:u w:val="single"/>
        </w:rPr>
        <w:t xml:space="preserve"> </w:t>
      </w:r>
    </w:p>
    <w:p w:rsidR="00D65F31" w:rsidRPr="00B309DD" w:rsidRDefault="00D65F31" w:rsidP="001058F3">
      <w:pPr>
        <w:pStyle w:val="Paragrafoelenco"/>
        <w:numPr>
          <w:ilvl w:val="0"/>
          <w:numId w:val="15"/>
        </w:numPr>
        <w:rPr>
          <w:rFonts w:ascii="Times New Roman" w:hAnsi="Times New Roman"/>
          <w:sz w:val="36"/>
          <w:szCs w:val="36"/>
          <w:u w:val="single"/>
        </w:rPr>
      </w:pPr>
      <w:r w:rsidRPr="00B309DD">
        <w:rPr>
          <w:rFonts w:ascii="Times New Roman" w:hAnsi="Times New Roman"/>
          <w:sz w:val="36"/>
          <w:szCs w:val="36"/>
          <w:u w:val="single"/>
        </w:rPr>
        <w:t>IMMANUEL KANT</w:t>
      </w:r>
    </w:p>
    <w:p w:rsidR="00D65F31" w:rsidRDefault="00D65F31" w:rsidP="0072031B">
      <w:pPr>
        <w:rPr>
          <w:rFonts w:ascii="Times New Roman" w:hAnsi="Times New Roman"/>
          <w:sz w:val="28"/>
          <w:szCs w:val="28"/>
        </w:rPr>
      </w:pPr>
      <w:r w:rsidRPr="00B309DD">
        <w:rPr>
          <w:rFonts w:ascii="Times New Roman" w:hAnsi="Times New Roman"/>
          <w:sz w:val="36"/>
          <w:szCs w:val="36"/>
        </w:rPr>
        <w:t>La critica della ragion pura</w:t>
      </w:r>
      <w:r w:rsidRPr="00AB48A7">
        <w:rPr>
          <w:rFonts w:ascii="Times New Roman" w:hAnsi="Times New Roman"/>
          <w:sz w:val="28"/>
          <w:szCs w:val="28"/>
        </w:rPr>
        <w:t xml:space="preserve"> </w:t>
      </w:r>
    </w:p>
    <w:p w:rsidR="00D65F31" w:rsidRPr="00AB48A7" w:rsidRDefault="00D65F31" w:rsidP="0072031B">
      <w:pPr>
        <w:rPr>
          <w:rFonts w:ascii="Times New Roman" w:hAnsi="Times New Roman"/>
          <w:sz w:val="28"/>
          <w:szCs w:val="28"/>
        </w:rPr>
      </w:pPr>
      <w:r w:rsidRPr="00AB48A7">
        <w:rPr>
          <w:rFonts w:ascii="Times New Roman" w:hAnsi="Times New Roman"/>
          <w:sz w:val="28"/>
          <w:szCs w:val="28"/>
        </w:rPr>
        <w:t>[da pag. 616 a 630 – da pag. 633 a 640]</w:t>
      </w:r>
    </w:p>
    <w:p w:rsidR="00D65F31" w:rsidRPr="00B309DD" w:rsidRDefault="00D65F31" w:rsidP="001058F3">
      <w:pPr>
        <w:pStyle w:val="Paragrafoelenco"/>
        <w:numPr>
          <w:ilvl w:val="0"/>
          <w:numId w:val="14"/>
        </w:numPr>
        <w:rPr>
          <w:rFonts w:ascii="Times New Roman" w:hAnsi="Times New Roman"/>
          <w:i/>
          <w:sz w:val="26"/>
          <w:szCs w:val="26"/>
        </w:rPr>
      </w:pPr>
      <w:r w:rsidRPr="00B309DD">
        <w:rPr>
          <w:rFonts w:ascii="Times New Roman" w:hAnsi="Times New Roman"/>
          <w:sz w:val="28"/>
          <w:szCs w:val="28"/>
        </w:rPr>
        <w:t>Il problema generale;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7636">
        <w:rPr>
          <w:rFonts w:ascii="Times New Roman" w:hAnsi="Times New Roman"/>
          <w:b/>
          <w:sz w:val="28"/>
          <w:szCs w:val="28"/>
        </w:rPr>
        <w:t>2.</w:t>
      </w:r>
      <w:r w:rsidRPr="00B309DD">
        <w:rPr>
          <w:rFonts w:ascii="Times New Roman" w:hAnsi="Times New Roman"/>
          <w:sz w:val="28"/>
          <w:szCs w:val="28"/>
        </w:rPr>
        <w:t xml:space="preserve"> I giudizi sintetici a priori; </w:t>
      </w:r>
      <w:r>
        <w:rPr>
          <w:rFonts w:ascii="Times New Roman" w:hAnsi="Times New Roman"/>
          <w:b/>
          <w:sz w:val="28"/>
          <w:szCs w:val="28"/>
        </w:rPr>
        <w:t>3</w:t>
      </w:r>
      <w:r w:rsidRPr="00B309DD">
        <w:rPr>
          <w:rFonts w:ascii="Times New Roman" w:hAnsi="Times New Roman"/>
          <w:b/>
          <w:sz w:val="28"/>
          <w:szCs w:val="28"/>
        </w:rPr>
        <w:t>.</w:t>
      </w:r>
      <w:r w:rsidRPr="00B309DD">
        <w:rPr>
          <w:rFonts w:ascii="Times New Roman" w:hAnsi="Times New Roman"/>
          <w:sz w:val="28"/>
          <w:szCs w:val="28"/>
        </w:rPr>
        <w:t xml:space="preserve"> La “rivoluzione copernicana”; </w:t>
      </w:r>
      <w:r>
        <w:rPr>
          <w:rFonts w:ascii="Times New Roman" w:hAnsi="Times New Roman"/>
          <w:b/>
          <w:sz w:val="28"/>
          <w:szCs w:val="28"/>
        </w:rPr>
        <w:t>4</w:t>
      </w:r>
      <w:r w:rsidRPr="00B309DD">
        <w:rPr>
          <w:rFonts w:ascii="Times New Roman" w:hAnsi="Times New Roman"/>
          <w:b/>
          <w:sz w:val="28"/>
          <w:szCs w:val="28"/>
        </w:rPr>
        <w:t>.</w:t>
      </w:r>
      <w:r w:rsidRPr="00B309DD">
        <w:rPr>
          <w:rFonts w:ascii="Times New Roman" w:hAnsi="Times New Roman"/>
          <w:sz w:val="28"/>
          <w:szCs w:val="28"/>
        </w:rPr>
        <w:t xml:space="preserve"> Le facoltà della conoscenza e la partizione della Critica della ragion pura</w:t>
      </w:r>
      <w:r w:rsidRPr="00B309DD">
        <w:rPr>
          <w:rFonts w:ascii="Times New Roman" w:hAnsi="Times New Roman"/>
          <w:b/>
          <w:sz w:val="28"/>
          <w:szCs w:val="28"/>
        </w:rPr>
        <w:t xml:space="preserve">;  </w:t>
      </w:r>
      <w:r>
        <w:rPr>
          <w:rFonts w:ascii="Times New Roman" w:hAnsi="Times New Roman"/>
          <w:b/>
          <w:sz w:val="28"/>
          <w:szCs w:val="28"/>
        </w:rPr>
        <w:t>5</w:t>
      </w:r>
      <w:r w:rsidRPr="00B309DD">
        <w:rPr>
          <w:rFonts w:ascii="Times New Roman" w:hAnsi="Times New Roman"/>
          <w:b/>
          <w:sz w:val="28"/>
          <w:szCs w:val="28"/>
        </w:rPr>
        <w:t>.</w:t>
      </w:r>
      <w:r w:rsidRPr="00B309DD">
        <w:rPr>
          <w:rFonts w:ascii="Times New Roman" w:hAnsi="Times New Roman"/>
          <w:sz w:val="28"/>
          <w:szCs w:val="28"/>
        </w:rPr>
        <w:t xml:space="preserve"> L’estetica trascendentale  (</w:t>
      </w:r>
      <w:r w:rsidRPr="00B309DD">
        <w:rPr>
          <w:rFonts w:ascii="Times New Roman" w:hAnsi="Times New Roman"/>
          <w:i/>
          <w:sz w:val="26"/>
          <w:szCs w:val="26"/>
        </w:rPr>
        <w:t xml:space="preserve">La teoria dello spazio e del tempo; La fondazione kantiana della matematica); </w:t>
      </w:r>
      <w:r w:rsidRPr="00B309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6</w:t>
      </w:r>
      <w:r w:rsidRPr="00B309DD">
        <w:rPr>
          <w:rFonts w:ascii="Times New Roman" w:hAnsi="Times New Roman"/>
          <w:b/>
          <w:sz w:val="28"/>
          <w:szCs w:val="28"/>
        </w:rPr>
        <w:t>.</w:t>
      </w:r>
      <w:r w:rsidRPr="00B309DD">
        <w:rPr>
          <w:rFonts w:ascii="Times New Roman" w:hAnsi="Times New Roman"/>
          <w:sz w:val="28"/>
          <w:szCs w:val="28"/>
        </w:rPr>
        <w:t xml:space="preserve"> L’analitica trascendentale</w:t>
      </w:r>
      <w:r>
        <w:rPr>
          <w:rFonts w:ascii="Times New Roman" w:hAnsi="Times New Roman"/>
          <w:sz w:val="28"/>
          <w:szCs w:val="28"/>
        </w:rPr>
        <w:t>:</w:t>
      </w:r>
      <w:r w:rsidRPr="00B309DD">
        <w:rPr>
          <w:rFonts w:ascii="Times New Roman" w:hAnsi="Times New Roman"/>
          <w:sz w:val="28"/>
          <w:szCs w:val="28"/>
        </w:rPr>
        <w:t xml:space="preserve"> ( </w:t>
      </w:r>
      <w:r w:rsidRPr="00B309DD">
        <w:rPr>
          <w:rFonts w:ascii="Times New Roman" w:hAnsi="Times New Roman"/>
          <w:i/>
          <w:sz w:val="26"/>
          <w:szCs w:val="26"/>
        </w:rPr>
        <w:t>Le categorie; La deduzione trascendentale;  Gli schemi trascendentali;  Gli ambiti d’uso delle categorie e il concetto di noumeno )</w:t>
      </w:r>
      <w:r w:rsidRPr="00B309DD">
        <w:rPr>
          <w:rFonts w:ascii="Times New Roman" w:hAnsi="Times New Roman"/>
          <w:sz w:val="28"/>
          <w:szCs w:val="28"/>
        </w:rPr>
        <w:t xml:space="preserve"> </w:t>
      </w:r>
      <w:r w:rsidRPr="00B309DD">
        <w:rPr>
          <w:rFonts w:ascii="Times New Roman" w:hAnsi="Times New Roman"/>
          <w:b/>
          <w:sz w:val="28"/>
          <w:szCs w:val="28"/>
        </w:rPr>
        <w:t>7.</w:t>
      </w:r>
      <w:r w:rsidRPr="00B309DD">
        <w:rPr>
          <w:rFonts w:ascii="Times New Roman" w:hAnsi="Times New Roman"/>
          <w:sz w:val="28"/>
          <w:szCs w:val="28"/>
        </w:rPr>
        <w:t xml:space="preserve"> La dialettica trascendentale (</w:t>
      </w:r>
      <w:r w:rsidRPr="00B309DD">
        <w:rPr>
          <w:rFonts w:ascii="Times New Roman" w:hAnsi="Times New Roman"/>
          <w:i/>
          <w:sz w:val="26"/>
          <w:szCs w:val="26"/>
        </w:rPr>
        <w:t>La genesi della metafisica e delle sue tre idee; La critica della psicologia razionale e della cosmologia razionale; La critica alle prove dell’esistenza di Dio).</w:t>
      </w:r>
    </w:p>
    <w:p w:rsidR="00D65F31" w:rsidRDefault="00D65F31" w:rsidP="00D05DB3">
      <w:pPr>
        <w:rPr>
          <w:rFonts w:ascii="Times New Roman" w:hAnsi="Times New Roman"/>
          <w:sz w:val="36"/>
          <w:szCs w:val="36"/>
        </w:rPr>
      </w:pPr>
      <w:r w:rsidRPr="00B309DD">
        <w:rPr>
          <w:rFonts w:ascii="Times New Roman" w:hAnsi="Times New Roman"/>
          <w:sz w:val="36"/>
          <w:szCs w:val="36"/>
        </w:rPr>
        <w:t>La critica della ragion pratica</w:t>
      </w:r>
    </w:p>
    <w:p w:rsidR="00D65F31" w:rsidRPr="00AB48A7" w:rsidRDefault="00D65F31" w:rsidP="00D05DB3">
      <w:pPr>
        <w:rPr>
          <w:rFonts w:ascii="Times New Roman" w:hAnsi="Times New Roman"/>
          <w:sz w:val="28"/>
          <w:szCs w:val="28"/>
        </w:rPr>
      </w:pPr>
      <w:r w:rsidRPr="00AB48A7">
        <w:rPr>
          <w:rFonts w:ascii="Times New Roman" w:hAnsi="Times New Roman"/>
          <w:sz w:val="28"/>
          <w:szCs w:val="28"/>
        </w:rPr>
        <w:t xml:space="preserve">[da pag 651 a </w:t>
      </w:r>
      <w:r>
        <w:rPr>
          <w:rFonts w:ascii="Times New Roman" w:hAnsi="Times New Roman"/>
          <w:sz w:val="28"/>
          <w:szCs w:val="28"/>
        </w:rPr>
        <w:t xml:space="preserve">pag. </w:t>
      </w:r>
      <w:r w:rsidRPr="00AB48A7">
        <w:rPr>
          <w:rFonts w:ascii="Times New Roman" w:hAnsi="Times New Roman"/>
          <w:sz w:val="28"/>
          <w:szCs w:val="28"/>
        </w:rPr>
        <w:t>660]</w:t>
      </w:r>
    </w:p>
    <w:p w:rsidR="00D65F31" w:rsidRPr="00B309DD" w:rsidRDefault="00D65F31" w:rsidP="001058F3">
      <w:pPr>
        <w:pStyle w:val="Paragrafoelenco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B309DD">
        <w:rPr>
          <w:rFonts w:ascii="Times New Roman" w:hAnsi="Times New Roman"/>
          <w:sz w:val="28"/>
          <w:szCs w:val="28"/>
        </w:rPr>
        <w:t xml:space="preserve">La ragion “pura” pratica e i compiti della nuova Critica; </w:t>
      </w:r>
      <w:r w:rsidRPr="00B309DD">
        <w:rPr>
          <w:rFonts w:ascii="Times New Roman" w:hAnsi="Times New Roman"/>
          <w:b/>
          <w:sz w:val="28"/>
          <w:szCs w:val="28"/>
        </w:rPr>
        <w:t>2.</w:t>
      </w:r>
      <w:r w:rsidRPr="00B309DD">
        <w:rPr>
          <w:rFonts w:ascii="Times New Roman" w:hAnsi="Times New Roman"/>
          <w:sz w:val="28"/>
          <w:szCs w:val="28"/>
        </w:rPr>
        <w:t xml:space="preserve"> La realtà e l’assolutezza della legge morale; </w:t>
      </w:r>
      <w:r w:rsidRPr="00B309DD">
        <w:rPr>
          <w:rFonts w:ascii="Times New Roman" w:hAnsi="Times New Roman"/>
          <w:b/>
          <w:sz w:val="28"/>
          <w:szCs w:val="28"/>
        </w:rPr>
        <w:t>3.</w:t>
      </w:r>
      <w:r w:rsidRPr="00B309DD">
        <w:rPr>
          <w:rFonts w:ascii="Times New Roman" w:hAnsi="Times New Roman"/>
          <w:sz w:val="28"/>
          <w:szCs w:val="28"/>
        </w:rPr>
        <w:t xml:space="preserve"> La categoricità dell’ imperativo morale; </w:t>
      </w:r>
      <w:r w:rsidRPr="00B309DD">
        <w:rPr>
          <w:rFonts w:ascii="Times New Roman" w:hAnsi="Times New Roman"/>
          <w:b/>
          <w:sz w:val="28"/>
          <w:szCs w:val="28"/>
        </w:rPr>
        <w:t>4.</w:t>
      </w:r>
      <w:r w:rsidRPr="00B309DD">
        <w:rPr>
          <w:rFonts w:ascii="Times New Roman" w:hAnsi="Times New Roman"/>
          <w:sz w:val="28"/>
          <w:szCs w:val="28"/>
        </w:rPr>
        <w:t xml:space="preserve">  La formalità della legge e il dovere;</w:t>
      </w:r>
      <w:r w:rsidRPr="00B309DD">
        <w:rPr>
          <w:rFonts w:ascii="Times New Roman" w:hAnsi="Times New Roman"/>
          <w:b/>
          <w:sz w:val="28"/>
          <w:szCs w:val="28"/>
        </w:rPr>
        <w:t xml:space="preserve"> 5.</w:t>
      </w:r>
      <w:r w:rsidRPr="00B309DD">
        <w:rPr>
          <w:rFonts w:ascii="Times New Roman" w:hAnsi="Times New Roman"/>
          <w:sz w:val="28"/>
          <w:szCs w:val="28"/>
        </w:rPr>
        <w:t xml:space="preserve"> L’autonomia della legge e la rivoluzione copernicana morale; </w:t>
      </w:r>
      <w:r w:rsidRPr="00B309DD">
        <w:rPr>
          <w:rFonts w:ascii="Times New Roman" w:hAnsi="Times New Roman"/>
          <w:b/>
          <w:sz w:val="28"/>
          <w:szCs w:val="28"/>
        </w:rPr>
        <w:t>6.</w:t>
      </w:r>
      <w:r w:rsidRPr="00B309DD">
        <w:rPr>
          <w:rFonts w:ascii="Times New Roman" w:hAnsi="Times New Roman"/>
          <w:sz w:val="28"/>
          <w:szCs w:val="28"/>
        </w:rPr>
        <w:t xml:space="preserve"> La teoria dei postulati pratici e la fede morale.</w:t>
      </w:r>
    </w:p>
    <w:p w:rsidR="00D65F31" w:rsidRDefault="00D65F31" w:rsidP="00E756D7">
      <w:pPr>
        <w:rPr>
          <w:rFonts w:ascii="Times New Roman" w:hAnsi="Times New Roman"/>
          <w:sz w:val="36"/>
          <w:szCs w:val="36"/>
        </w:rPr>
      </w:pPr>
      <w:r w:rsidRPr="00B309DD">
        <w:rPr>
          <w:rFonts w:ascii="Times New Roman" w:hAnsi="Times New Roman"/>
          <w:sz w:val="36"/>
          <w:szCs w:val="36"/>
        </w:rPr>
        <w:t>La critica del Giudizio</w:t>
      </w:r>
    </w:p>
    <w:p w:rsidR="00D65F31" w:rsidRPr="00E07636" w:rsidRDefault="00D65F31" w:rsidP="00E756D7">
      <w:pPr>
        <w:rPr>
          <w:rFonts w:ascii="Times New Roman" w:hAnsi="Times New Roman"/>
          <w:sz w:val="28"/>
          <w:szCs w:val="28"/>
        </w:rPr>
      </w:pPr>
      <w:r w:rsidRPr="00E07636">
        <w:rPr>
          <w:rFonts w:ascii="Times New Roman" w:hAnsi="Times New Roman"/>
          <w:sz w:val="28"/>
          <w:szCs w:val="28"/>
        </w:rPr>
        <w:t>[da pag. 671 a pag. 679]</w:t>
      </w:r>
    </w:p>
    <w:p w:rsidR="00D65F31" w:rsidRDefault="00D65F31" w:rsidP="00E756D7">
      <w:pPr>
        <w:pStyle w:val="Paragrafoelenco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Il problema e la struttura</w:t>
      </w:r>
      <w:r w:rsidRPr="00B309DD">
        <w:rPr>
          <w:rFonts w:ascii="Times New Roman" w:hAnsi="Times New Roman"/>
          <w:sz w:val="28"/>
          <w:szCs w:val="28"/>
        </w:rPr>
        <w:t xml:space="preserve"> dell’opera; </w:t>
      </w:r>
      <w:r w:rsidRPr="00B309DD">
        <w:rPr>
          <w:rFonts w:ascii="Times New Roman" w:hAnsi="Times New Roman"/>
          <w:b/>
          <w:sz w:val="28"/>
          <w:szCs w:val="28"/>
        </w:rPr>
        <w:t>2.</w:t>
      </w:r>
      <w:r w:rsidRPr="00B309DD">
        <w:rPr>
          <w:rFonts w:ascii="Times New Roman" w:hAnsi="Times New Roman"/>
          <w:sz w:val="28"/>
          <w:szCs w:val="28"/>
        </w:rPr>
        <w:t xml:space="preserve"> L’analisi del bello e i caratteri specifici       del giudizio estetico; </w:t>
      </w:r>
      <w:r w:rsidRPr="00B309DD">
        <w:rPr>
          <w:rFonts w:ascii="Times New Roman" w:hAnsi="Times New Roman"/>
          <w:b/>
          <w:sz w:val="28"/>
          <w:szCs w:val="28"/>
        </w:rPr>
        <w:t>3.</w:t>
      </w:r>
      <w:r w:rsidRPr="00B309DD">
        <w:rPr>
          <w:rFonts w:ascii="Times New Roman" w:hAnsi="Times New Roman"/>
          <w:sz w:val="28"/>
          <w:szCs w:val="28"/>
        </w:rPr>
        <w:t xml:space="preserve"> L’universalità del giudizio estetico; </w:t>
      </w:r>
      <w:r w:rsidRPr="00B309DD">
        <w:rPr>
          <w:rFonts w:ascii="Times New Roman" w:hAnsi="Times New Roman"/>
          <w:b/>
          <w:sz w:val="28"/>
          <w:szCs w:val="28"/>
        </w:rPr>
        <w:t>4.</w:t>
      </w:r>
      <w:r w:rsidRPr="00B309DD">
        <w:rPr>
          <w:rFonts w:ascii="Times New Roman" w:hAnsi="Times New Roman"/>
          <w:sz w:val="28"/>
          <w:szCs w:val="28"/>
        </w:rPr>
        <w:t xml:space="preserve"> La giustificazione dell’universalità del giudizio di gusto e la rivoluzione </w:t>
      </w:r>
      <w:r w:rsidRPr="00B309DD">
        <w:rPr>
          <w:rFonts w:ascii="Times New Roman" w:hAnsi="Times New Roman"/>
          <w:sz w:val="28"/>
          <w:szCs w:val="28"/>
        </w:rPr>
        <w:lastRenderedPageBreak/>
        <w:t xml:space="preserve">copernicana estetica; </w:t>
      </w:r>
      <w:r w:rsidRPr="00B309DD">
        <w:rPr>
          <w:rFonts w:ascii="Times New Roman" w:hAnsi="Times New Roman"/>
          <w:b/>
          <w:sz w:val="28"/>
          <w:szCs w:val="28"/>
        </w:rPr>
        <w:t>5.</w:t>
      </w:r>
      <w:r w:rsidRPr="00B309DD">
        <w:rPr>
          <w:rFonts w:ascii="Times New Roman" w:hAnsi="Times New Roman"/>
          <w:sz w:val="28"/>
          <w:szCs w:val="28"/>
        </w:rPr>
        <w:t xml:space="preserve"> Il sublime, le arti belle e il “genio”; </w:t>
      </w:r>
      <w:r w:rsidRPr="00B309DD">
        <w:rPr>
          <w:rFonts w:ascii="Times New Roman" w:hAnsi="Times New Roman"/>
          <w:b/>
          <w:sz w:val="28"/>
          <w:szCs w:val="28"/>
        </w:rPr>
        <w:t xml:space="preserve"> 6.</w:t>
      </w:r>
      <w:r w:rsidRPr="00B309DD">
        <w:rPr>
          <w:rFonts w:ascii="Times New Roman" w:hAnsi="Times New Roman"/>
          <w:sz w:val="28"/>
          <w:szCs w:val="28"/>
        </w:rPr>
        <w:t xml:space="preserve"> Il giudizio teleologico: il finalismo come bisogno connaturato alla nostra mente.</w:t>
      </w:r>
    </w:p>
    <w:p w:rsidR="00D65F31" w:rsidRPr="00B309DD" w:rsidRDefault="00D65F31" w:rsidP="00B309DD">
      <w:pPr>
        <w:rPr>
          <w:rFonts w:ascii="Times New Roman" w:hAnsi="Times New Roman"/>
          <w:sz w:val="28"/>
          <w:szCs w:val="28"/>
        </w:rPr>
      </w:pPr>
    </w:p>
    <w:p w:rsidR="00D65F31" w:rsidRDefault="00D65F31" w:rsidP="001948F4">
      <w:pPr>
        <w:pStyle w:val="Paragrafoelenco"/>
        <w:numPr>
          <w:ilvl w:val="0"/>
          <w:numId w:val="13"/>
        </w:numPr>
        <w:rPr>
          <w:rFonts w:ascii="Times New Roman" w:hAnsi="Times New Roman"/>
          <w:sz w:val="40"/>
          <w:szCs w:val="40"/>
          <w:u w:val="single"/>
        </w:rPr>
      </w:pPr>
      <w:r w:rsidRPr="00B309DD">
        <w:rPr>
          <w:rFonts w:ascii="Times New Roman" w:hAnsi="Times New Roman"/>
          <w:sz w:val="40"/>
          <w:szCs w:val="40"/>
          <w:u w:val="single"/>
        </w:rPr>
        <w:t>DAL KANTISMO ALL’ IDEALISMO: FICHTE</w:t>
      </w:r>
      <w:r>
        <w:rPr>
          <w:rFonts w:ascii="Times New Roman" w:hAnsi="Times New Roman"/>
          <w:sz w:val="40"/>
          <w:szCs w:val="40"/>
          <w:u w:val="single"/>
        </w:rPr>
        <w:t xml:space="preserve"> </w:t>
      </w:r>
    </w:p>
    <w:p w:rsidR="00D65F31" w:rsidRDefault="00D65F31" w:rsidP="00E07636">
      <w:pPr>
        <w:pStyle w:val="Paragrafoelenco"/>
        <w:rPr>
          <w:rFonts w:ascii="Times New Roman" w:hAnsi="Times New Roman"/>
          <w:sz w:val="40"/>
          <w:szCs w:val="40"/>
          <w:u w:val="single"/>
        </w:rPr>
      </w:pPr>
    </w:p>
    <w:p w:rsidR="00D65F31" w:rsidRPr="00E07636" w:rsidRDefault="00D65F31" w:rsidP="00E07636">
      <w:pPr>
        <w:pStyle w:val="Paragrafoelenco"/>
        <w:rPr>
          <w:rFonts w:ascii="Times New Roman" w:hAnsi="Times New Roman"/>
          <w:sz w:val="28"/>
          <w:szCs w:val="28"/>
        </w:rPr>
      </w:pPr>
      <w:r w:rsidRPr="00E07636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da pag. 776 a pag. 7</w:t>
      </w:r>
      <w:r w:rsidRPr="00E07636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2</w:t>
      </w:r>
      <w:r w:rsidRPr="00E07636">
        <w:rPr>
          <w:rFonts w:ascii="Times New Roman" w:hAnsi="Times New Roman"/>
          <w:sz w:val="28"/>
          <w:szCs w:val="28"/>
        </w:rPr>
        <w:t>]</w:t>
      </w:r>
    </w:p>
    <w:p w:rsidR="00D65F31" w:rsidRPr="00B309DD" w:rsidRDefault="00D65F31" w:rsidP="001948F4">
      <w:pPr>
        <w:pStyle w:val="Paragrafoelenco"/>
        <w:rPr>
          <w:rFonts w:ascii="Times New Roman" w:hAnsi="Times New Roman"/>
          <w:sz w:val="36"/>
          <w:szCs w:val="36"/>
          <w:u w:val="single"/>
        </w:rPr>
      </w:pPr>
    </w:p>
    <w:p w:rsidR="00D65F31" w:rsidRPr="00B309DD" w:rsidRDefault="00D65F31" w:rsidP="001948F4">
      <w:pPr>
        <w:pStyle w:val="Paragrafoelenco"/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r w:rsidRPr="00B309DD">
        <w:rPr>
          <w:rFonts w:ascii="Times New Roman" w:hAnsi="Times New Roman"/>
          <w:sz w:val="28"/>
          <w:szCs w:val="28"/>
        </w:rPr>
        <w:t xml:space="preserve">I critici immediati di </w:t>
      </w:r>
      <w:proofErr w:type="spellStart"/>
      <w:r w:rsidRPr="00B309DD">
        <w:rPr>
          <w:rFonts w:ascii="Times New Roman" w:hAnsi="Times New Roman"/>
          <w:sz w:val="28"/>
          <w:szCs w:val="28"/>
        </w:rPr>
        <w:t>Kant</w:t>
      </w:r>
      <w:proofErr w:type="spellEnd"/>
      <w:r w:rsidRPr="00B309DD">
        <w:rPr>
          <w:rFonts w:ascii="Times New Roman" w:hAnsi="Times New Roman"/>
          <w:sz w:val="28"/>
          <w:szCs w:val="28"/>
        </w:rPr>
        <w:t xml:space="preserve"> e il dibattito sulla “cosa in sé”; </w:t>
      </w:r>
      <w:r w:rsidRPr="00B309DD">
        <w:rPr>
          <w:rFonts w:ascii="Times New Roman" w:hAnsi="Times New Roman"/>
          <w:b/>
          <w:sz w:val="28"/>
          <w:szCs w:val="28"/>
        </w:rPr>
        <w:t>2.</w:t>
      </w:r>
      <w:r w:rsidRPr="00B309DD">
        <w:rPr>
          <w:rFonts w:ascii="Times New Roman" w:hAnsi="Times New Roman"/>
          <w:sz w:val="28"/>
          <w:szCs w:val="28"/>
        </w:rPr>
        <w:t xml:space="preserve"> L’idealismo romantico tedesco; </w:t>
      </w:r>
      <w:r w:rsidRPr="00B309DD">
        <w:rPr>
          <w:rFonts w:ascii="Times New Roman" w:hAnsi="Times New Roman"/>
          <w:b/>
          <w:sz w:val="28"/>
          <w:szCs w:val="28"/>
        </w:rPr>
        <w:t xml:space="preserve">3. </w:t>
      </w:r>
      <w:proofErr w:type="spellStart"/>
      <w:r w:rsidRPr="00B309DD">
        <w:rPr>
          <w:rFonts w:ascii="Times New Roman" w:hAnsi="Times New Roman"/>
          <w:sz w:val="28"/>
          <w:szCs w:val="28"/>
        </w:rPr>
        <w:t>Fichte</w:t>
      </w:r>
      <w:proofErr w:type="spellEnd"/>
      <w:r w:rsidRPr="00B309DD">
        <w:rPr>
          <w:rFonts w:ascii="Times New Roman" w:hAnsi="Times New Roman"/>
          <w:sz w:val="28"/>
          <w:szCs w:val="28"/>
        </w:rPr>
        <w:t xml:space="preserve"> </w:t>
      </w:r>
      <w:r w:rsidRPr="00B309DD">
        <w:rPr>
          <w:rFonts w:ascii="Times New Roman" w:hAnsi="Times New Roman"/>
          <w:i/>
          <w:sz w:val="28"/>
          <w:szCs w:val="28"/>
        </w:rPr>
        <w:t xml:space="preserve">( </w:t>
      </w:r>
      <w:r w:rsidRPr="00B309DD">
        <w:rPr>
          <w:rFonts w:ascii="Times New Roman" w:hAnsi="Times New Roman"/>
          <w:i/>
          <w:sz w:val="26"/>
          <w:szCs w:val="26"/>
        </w:rPr>
        <w:t xml:space="preserve">La vita e gli scritti; L’ infinità dell’io e i suoi tre principi; La struttura dialettica dell’io; La scelta tra idealismo e dogmatismo; La dottrina della conoscenza; La dottrina morale </w:t>
      </w:r>
      <w:r w:rsidRPr="00B309DD">
        <w:rPr>
          <w:rFonts w:ascii="Times New Roman" w:hAnsi="Times New Roman"/>
          <w:i/>
          <w:sz w:val="28"/>
          <w:szCs w:val="28"/>
        </w:rPr>
        <w:t>) .</w:t>
      </w:r>
    </w:p>
    <w:p w:rsidR="00D65F31" w:rsidRPr="00B309DD" w:rsidRDefault="00D65F31" w:rsidP="001948F4">
      <w:pPr>
        <w:pStyle w:val="Paragrafoelenco"/>
        <w:ind w:left="927"/>
        <w:rPr>
          <w:rFonts w:ascii="Times New Roman" w:hAnsi="Times New Roman"/>
          <w:sz w:val="28"/>
          <w:szCs w:val="28"/>
        </w:rPr>
      </w:pPr>
    </w:p>
    <w:p w:rsidR="00D65F31" w:rsidRDefault="00D65F31" w:rsidP="00E756D7">
      <w:pPr>
        <w:pStyle w:val="Paragrafoelenco"/>
        <w:numPr>
          <w:ilvl w:val="0"/>
          <w:numId w:val="17"/>
        </w:numPr>
        <w:rPr>
          <w:rFonts w:ascii="Times New Roman" w:hAnsi="Times New Roman"/>
          <w:sz w:val="40"/>
          <w:szCs w:val="40"/>
          <w:u w:val="single"/>
        </w:rPr>
      </w:pPr>
      <w:r w:rsidRPr="00B309DD">
        <w:rPr>
          <w:rFonts w:ascii="Times New Roman" w:hAnsi="Times New Roman"/>
          <w:sz w:val="40"/>
          <w:szCs w:val="40"/>
          <w:u w:val="single"/>
        </w:rPr>
        <w:t>FRIEDRICH WILHELM JOSEPH SCHELLING</w:t>
      </w:r>
    </w:p>
    <w:p w:rsidR="00D65F31" w:rsidRDefault="00D65F31" w:rsidP="00A471B6">
      <w:pPr>
        <w:pStyle w:val="Paragrafoelenco"/>
        <w:ind w:left="927"/>
        <w:rPr>
          <w:rFonts w:ascii="Times New Roman" w:hAnsi="Times New Roman"/>
          <w:sz w:val="40"/>
          <w:szCs w:val="40"/>
          <w:u w:val="single"/>
        </w:rPr>
      </w:pPr>
    </w:p>
    <w:p w:rsidR="00D65F31" w:rsidRPr="00A471B6" w:rsidRDefault="00D65F31" w:rsidP="00A471B6">
      <w:pPr>
        <w:pStyle w:val="Paragrafoelenco"/>
        <w:ind w:left="927"/>
        <w:rPr>
          <w:rFonts w:ascii="Times New Roman" w:hAnsi="Times New Roman"/>
          <w:sz w:val="28"/>
          <w:szCs w:val="28"/>
        </w:rPr>
      </w:pPr>
      <w:r w:rsidRPr="00A471B6">
        <w:rPr>
          <w:rFonts w:ascii="Times New Roman" w:hAnsi="Times New Roman"/>
          <w:sz w:val="28"/>
          <w:szCs w:val="28"/>
        </w:rPr>
        <w:t>[da pag. 807 a pag. 811- da pag.814 a pag.818]</w:t>
      </w:r>
    </w:p>
    <w:p w:rsidR="00D65F31" w:rsidRPr="00B309DD" w:rsidRDefault="00D65F31" w:rsidP="001948F4">
      <w:pPr>
        <w:pStyle w:val="Paragrafoelenco"/>
        <w:ind w:left="927"/>
        <w:rPr>
          <w:rFonts w:ascii="Times New Roman" w:hAnsi="Times New Roman"/>
          <w:sz w:val="40"/>
          <w:szCs w:val="40"/>
          <w:u w:val="single"/>
        </w:rPr>
      </w:pPr>
    </w:p>
    <w:p w:rsidR="00D65F31" w:rsidRPr="00B309DD" w:rsidRDefault="00D65F31" w:rsidP="001948F4">
      <w:pPr>
        <w:pStyle w:val="Paragrafoelenco"/>
        <w:numPr>
          <w:ilvl w:val="0"/>
          <w:numId w:val="19"/>
        </w:numPr>
        <w:rPr>
          <w:rFonts w:ascii="Times New Roman" w:hAnsi="Times New Roman"/>
          <w:b/>
          <w:sz w:val="28"/>
          <w:szCs w:val="28"/>
        </w:rPr>
      </w:pPr>
      <w:r w:rsidRPr="00B309DD">
        <w:rPr>
          <w:rFonts w:ascii="Times New Roman" w:hAnsi="Times New Roman"/>
          <w:sz w:val="28"/>
          <w:szCs w:val="28"/>
        </w:rPr>
        <w:t xml:space="preserve">La vita e gli scritti; </w:t>
      </w:r>
      <w:r w:rsidRPr="00B309DD">
        <w:rPr>
          <w:rFonts w:ascii="Times New Roman" w:hAnsi="Times New Roman"/>
          <w:b/>
          <w:sz w:val="28"/>
          <w:szCs w:val="28"/>
        </w:rPr>
        <w:t>2.</w:t>
      </w:r>
      <w:r w:rsidRPr="00B309DD">
        <w:rPr>
          <w:rFonts w:ascii="Times New Roman" w:hAnsi="Times New Roman"/>
          <w:sz w:val="28"/>
          <w:szCs w:val="28"/>
        </w:rPr>
        <w:t xml:space="preserve"> L’Assoluto come indifferenza di spirito e natura: le critiche a </w:t>
      </w:r>
      <w:proofErr w:type="spellStart"/>
      <w:r w:rsidRPr="00B309DD">
        <w:rPr>
          <w:rFonts w:ascii="Times New Roman" w:hAnsi="Times New Roman"/>
          <w:sz w:val="28"/>
          <w:szCs w:val="28"/>
        </w:rPr>
        <w:t>Fichte</w:t>
      </w:r>
      <w:proofErr w:type="spellEnd"/>
      <w:r w:rsidRPr="00B309DD">
        <w:rPr>
          <w:rFonts w:ascii="Times New Roman" w:hAnsi="Times New Roman"/>
          <w:sz w:val="28"/>
          <w:szCs w:val="28"/>
        </w:rPr>
        <w:t xml:space="preserve">; </w:t>
      </w:r>
      <w:r w:rsidRPr="00B309DD">
        <w:rPr>
          <w:rFonts w:ascii="Times New Roman" w:hAnsi="Times New Roman"/>
          <w:b/>
          <w:sz w:val="28"/>
          <w:szCs w:val="28"/>
        </w:rPr>
        <w:t>3.</w:t>
      </w:r>
      <w:r w:rsidRPr="00B309DD">
        <w:rPr>
          <w:rFonts w:ascii="Times New Roman" w:hAnsi="Times New Roman"/>
          <w:sz w:val="28"/>
          <w:szCs w:val="28"/>
        </w:rPr>
        <w:t xml:space="preserve"> La filosofia della natura </w:t>
      </w:r>
      <w:r w:rsidRPr="00B309DD">
        <w:rPr>
          <w:rFonts w:ascii="Times New Roman" w:hAnsi="Times New Roman"/>
          <w:i/>
          <w:sz w:val="26"/>
          <w:szCs w:val="26"/>
        </w:rPr>
        <w:t xml:space="preserve">( La struttura finalistica e dialettica del reale ); </w:t>
      </w:r>
      <w:r w:rsidRPr="00B309DD">
        <w:rPr>
          <w:rFonts w:ascii="Times New Roman" w:hAnsi="Times New Roman"/>
          <w:sz w:val="28"/>
          <w:szCs w:val="28"/>
        </w:rPr>
        <w:t xml:space="preserve"> </w:t>
      </w:r>
      <w:r w:rsidRPr="00B309DD">
        <w:rPr>
          <w:rFonts w:ascii="Times New Roman" w:hAnsi="Times New Roman"/>
          <w:b/>
          <w:sz w:val="28"/>
          <w:szCs w:val="28"/>
        </w:rPr>
        <w:t xml:space="preserve">4. </w:t>
      </w:r>
      <w:r w:rsidRPr="00B309DD">
        <w:rPr>
          <w:rFonts w:ascii="Times New Roman" w:hAnsi="Times New Roman"/>
          <w:sz w:val="28"/>
          <w:szCs w:val="28"/>
        </w:rPr>
        <w:t xml:space="preserve">L’idealismo trascendentale </w:t>
      </w:r>
      <w:r w:rsidRPr="00B309DD">
        <w:rPr>
          <w:rFonts w:ascii="Times New Roman" w:hAnsi="Times New Roman"/>
          <w:i/>
          <w:sz w:val="26"/>
          <w:szCs w:val="26"/>
        </w:rPr>
        <w:t>( La filosofia teoretica; La filosofia pratica e i periodi della storia, la teoria dell’arte ).</w:t>
      </w:r>
    </w:p>
    <w:p w:rsidR="00D65F31" w:rsidRPr="00B309DD" w:rsidRDefault="00D65F31" w:rsidP="00384C6E">
      <w:pPr>
        <w:pStyle w:val="Paragrafoelenco"/>
        <w:ind w:left="1287"/>
        <w:rPr>
          <w:rFonts w:ascii="Times New Roman" w:hAnsi="Times New Roman"/>
          <w:b/>
          <w:sz w:val="28"/>
          <w:szCs w:val="28"/>
        </w:rPr>
      </w:pPr>
    </w:p>
    <w:p w:rsidR="00D65F31" w:rsidRPr="00D969C2" w:rsidRDefault="00D65F31" w:rsidP="00D969C2">
      <w:pPr>
        <w:pStyle w:val="Paragrafoelenco"/>
        <w:numPr>
          <w:ilvl w:val="0"/>
          <w:numId w:val="17"/>
        </w:numPr>
        <w:rPr>
          <w:rFonts w:ascii="Times New Roman" w:hAnsi="Times New Roman"/>
          <w:sz w:val="40"/>
          <w:szCs w:val="40"/>
          <w:u w:val="single"/>
        </w:rPr>
      </w:pPr>
      <w:r w:rsidRPr="00B309DD">
        <w:rPr>
          <w:rFonts w:ascii="Times New Roman" w:hAnsi="Times New Roman"/>
          <w:sz w:val="40"/>
          <w:szCs w:val="40"/>
          <w:u w:val="single"/>
        </w:rPr>
        <w:t>GEORG WILHELM FRIEDRICH HEGEL</w:t>
      </w:r>
    </w:p>
    <w:p w:rsidR="00D65F31" w:rsidRDefault="00D65F31" w:rsidP="00384C6E">
      <w:pPr>
        <w:ind w:left="567"/>
        <w:rPr>
          <w:rFonts w:ascii="Times New Roman" w:hAnsi="Times New Roman"/>
          <w:sz w:val="36"/>
          <w:szCs w:val="36"/>
        </w:rPr>
      </w:pPr>
      <w:r w:rsidRPr="00B309DD">
        <w:rPr>
          <w:rFonts w:ascii="Times New Roman" w:hAnsi="Times New Roman"/>
          <w:sz w:val="36"/>
          <w:szCs w:val="36"/>
        </w:rPr>
        <w:t>I capisaldi del sistema</w:t>
      </w:r>
    </w:p>
    <w:p w:rsidR="00D65F31" w:rsidRDefault="00D65F31" w:rsidP="00D969C2">
      <w:pPr>
        <w:ind w:left="567"/>
        <w:jc w:val="both"/>
        <w:rPr>
          <w:rFonts w:ascii="Times New Roman" w:hAnsi="Times New Roman"/>
          <w:sz w:val="28"/>
          <w:szCs w:val="28"/>
        </w:rPr>
      </w:pPr>
      <w:r w:rsidRPr="00A471B6">
        <w:rPr>
          <w:rFonts w:ascii="Times New Roman" w:hAnsi="Times New Roman"/>
          <w:sz w:val="28"/>
          <w:szCs w:val="28"/>
        </w:rPr>
        <w:t>[da pag.860 a pag. 862 – da pag. 865 a pag. 871</w:t>
      </w:r>
      <w:r>
        <w:rPr>
          <w:rFonts w:ascii="Times New Roman" w:hAnsi="Times New Roman"/>
          <w:sz w:val="28"/>
          <w:szCs w:val="28"/>
        </w:rPr>
        <w:t xml:space="preserve"> – da pag. 873 a 875</w:t>
      </w:r>
      <w:r w:rsidRPr="00A471B6">
        <w:rPr>
          <w:rFonts w:ascii="Times New Roman" w:hAnsi="Times New Roman"/>
          <w:sz w:val="28"/>
          <w:szCs w:val="28"/>
        </w:rPr>
        <w:t>]</w:t>
      </w:r>
    </w:p>
    <w:p w:rsidR="00D65F31" w:rsidRPr="00B309DD" w:rsidRDefault="00D65F31" w:rsidP="00384C6E">
      <w:pPr>
        <w:pStyle w:val="Paragrafoelenco"/>
        <w:numPr>
          <w:ilvl w:val="0"/>
          <w:numId w:val="21"/>
        </w:numPr>
        <w:rPr>
          <w:rFonts w:ascii="Times New Roman" w:hAnsi="Times New Roman"/>
          <w:sz w:val="36"/>
          <w:szCs w:val="36"/>
        </w:rPr>
      </w:pPr>
      <w:r w:rsidRPr="00B309DD">
        <w:rPr>
          <w:rFonts w:ascii="Times New Roman" w:hAnsi="Times New Roman"/>
          <w:sz w:val="28"/>
          <w:szCs w:val="28"/>
        </w:rPr>
        <w:t xml:space="preserve">La vita; </w:t>
      </w:r>
      <w:r w:rsidRPr="00B309DD">
        <w:rPr>
          <w:rFonts w:ascii="Times New Roman" w:hAnsi="Times New Roman"/>
          <w:b/>
          <w:sz w:val="28"/>
          <w:szCs w:val="28"/>
        </w:rPr>
        <w:t>2.</w:t>
      </w:r>
      <w:r w:rsidRPr="00B309DD">
        <w:rPr>
          <w:rFonts w:ascii="Times New Roman" w:hAnsi="Times New Roman"/>
          <w:sz w:val="28"/>
          <w:szCs w:val="28"/>
        </w:rPr>
        <w:t xml:space="preserve"> Gli scritti; </w:t>
      </w:r>
      <w:r w:rsidRPr="00B309DD">
        <w:rPr>
          <w:rFonts w:ascii="Times New Roman" w:hAnsi="Times New Roman"/>
          <w:b/>
          <w:sz w:val="28"/>
          <w:szCs w:val="28"/>
        </w:rPr>
        <w:t>4.</w:t>
      </w:r>
      <w:r w:rsidRPr="00B309DD">
        <w:rPr>
          <w:rFonts w:ascii="Times New Roman" w:hAnsi="Times New Roman"/>
          <w:sz w:val="28"/>
          <w:szCs w:val="28"/>
        </w:rPr>
        <w:t xml:space="preserve"> Le tesi di fondo del sistema</w:t>
      </w:r>
      <w:r w:rsidRPr="00B309DD"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 xml:space="preserve">( finito e infinito; </w:t>
      </w:r>
      <w:r w:rsidRPr="00B309DD">
        <w:rPr>
          <w:rFonts w:ascii="Times New Roman" w:hAnsi="Times New Roman"/>
          <w:i/>
          <w:sz w:val="26"/>
          <w:szCs w:val="26"/>
        </w:rPr>
        <w:t>Ragione e realtà</w:t>
      </w:r>
      <w:r>
        <w:rPr>
          <w:rFonts w:ascii="Times New Roman" w:hAnsi="Times New Roman"/>
          <w:i/>
          <w:sz w:val="26"/>
          <w:szCs w:val="26"/>
        </w:rPr>
        <w:t xml:space="preserve"> ; La funzione della filosofia; Il dibattito critico intorno al “giustificazionismo” hegeliano</w:t>
      </w:r>
      <w:r w:rsidRPr="00B309DD">
        <w:rPr>
          <w:rFonts w:ascii="Times New Roman" w:hAnsi="Times New Roman"/>
          <w:i/>
          <w:sz w:val="26"/>
          <w:szCs w:val="26"/>
        </w:rPr>
        <w:t>)</w:t>
      </w:r>
      <w:r w:rsidRPr="00B309DD">
        <w:rPr>
          <w:rFonts w:ascii="Times New Roman" w:hAnsi="Times New Roman"/>
          <w:sz w:val="26"/>
          <w:szCs w:val="26"/>
        </w:rPr>
        <w:t xml:space="preserve">; </w:t>
      </w:r>
      <w:r w:rsidRPr="00B309DD">
        <w:rPr>
          <w:rFonts w:ascii="Times New Roman" w:hAnsi="Times New Roman"/>
          <w:i/>
          <w:sz w:val="26"/>
          <w:szCs w:val="26"/>
        </w:rPr>
        <w:t xml:space="preserve"> </w:t>
      </w:r>
      <w:r w:rsidRPr="00B309DD">
        <w:rPr>
          <w:rFonts w:ascii="Times New Roman" w:hAnsi="Times New Roman"/>
          <w:b/>
          <w:sz w:val="28"/>
          <w:szCs w:val="28"/>
        </w:rPr>
        <w:t>5.</w:t>
      </w:r>
      <w:r w:rsidRPr="00B309DD">
        <w:rPr>
          <w:rFonts w:ascii="Times New Roman" w:hAnsi="Times New Roman"/>
          <w:sz w:val="28"/>
          <w:szCs w:val="28"/>
        </w:rPr>
        <w:t xml:space="preserve"> Idea, natura e spirito: le partizioni della filosofia; </w:t>
      </w:r>
      <w:r w:rsidRPr="00B309DD">
        <w:rPr>
          <w:rFonts w:ascii="Times New Roman" w:hAnsi="Times New Roman"/>
          <w:b/>
          <w:sz w:val="28"/>
          <w:szCs w:val="28"/>
        </w:rPr>
        <w:t>6.</w:t>
      </w:r>
      <w:r w:rsidRPr="00B309DD">
        <w:rPr>
          <w:rFonts w:ascii="Times New Roman" w:hAnsi="Times New Roman"/>
          <w:sz w:val="28"/>
          <w:szCs w:val="28"/>
        </w:rPr>
        <w:t xml:space="preserve"> La dialettica; </w:t>
      </w:r>
      <w:r w:rsidRPr="00B309DD">
        <w:rPr>
          <w:rFonts w:ascii="Times New Roman" w:hAnsi="Times New Roman"/>
          <w:b/>
          <w:sz w:val="28"/>
          <w:szCs w:val="28"/>
        </w:rPr>
        <w:t>7.</w:t>
      </w:r>
      <w:r w:rsidRPr="00B309DD">
        <w:rPr>
          <w:rFonts w:ascii="Times New Roman" w:hAnsi="Times New Roman"/>
          <w:sz w:val="28"/>
          <w:szCs w:val="28"/>
        </w:rPr>
        <w:t xml:space="preserve"> La critica alle filosofie precedenti.</w:t>
      </w:r>
    </w:p>
    <w:p w:rsidR="00D65F31" w:rsidRDefault="00D65F31" w:rsidP="00902EAF">
      <w:pPr>
        <w:rPr>
          <w:rFonts w:ascii="Times New Roman" w:hAnsi="Times New Roman"/>
          <w:sz w:val="36"/>
          <w:szCs w:val="36"/>
        </w:rPr>
      </w:pPr>
      <w:r w:rsidRPr="00B309DD">
        <w:rPr>
          <w:rFonts w:ascii="Times New Roman" w:hAnsi="Times New Roman"/>
          <w:sz w:val="36"/>
          <w:szCs w:val="36"/>
        </w:rPr>
        <w:t xml:space="preserve">       La fenomenologia dello spirito</w:t>
      </w:r>
    </w:p>
    <w:p w:rsidR="00D65F31" w:rsidRPr="009C3A0D" w:rsidRDefault="00D65F31" w:rsidP="00902EA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9C3A0D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d</w:t>
      </w:r>
      <w:r w:rsidRPr="009C3A0D">
        <w:rPr>
          <w:rFonts w:ascii="Times New Roman" w:hAnsi="Times New Roman"/>
          <w:sz w:val="28"/>
          <w:szCs w:val="28"/>
        </w:rPr>
        <w:t>a pag. 878 a 888]</w:t>
      </w:r>
    </w:p>
    <w:p w:rsidR="00D65F31" w:rsidRPr="00B309DD" w:rsidRDefault="00D65F31" w:rsidP="007E57A2">
      <w:pPr>
        <w:pStyle w:val="Paragrafoelenco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 w:rsidRPr="00B309DD">
        <w:rPr>
          <w:rFonts w:ascii="Times New Roman" w:hAnsi="Times New Roman"/>
          <w:sz w:val="28"/>
          <w:szCs w:val="28"/>
        </w:rPr>
        <w:lastRenderedPageBreak/>
        <w:t xml:space="preserve">Dove si colloca la fenomenologia all’interno del sistema; </w:t>
      </w:r>
      <w:r w:rsidRPr="00B309DD">
        <w:rPr>
          <w:rFonts w:ascii="Times New Roman" w:hAnsi="Times New Roman"/>
          <w:b/>
          <w:sz w:val="28"/>
          <w:szCs w:val="28"/>
        </w:rPr>
        <w:t>2.</w:t>
      </w:r>
      <w:r w:rsidRPr="00B309DD">
        <w:rPr>
          <w:rFonts w:ascii="Times New Roman" w:hAnsi="Times New Roman"/>
          <w:sz w:val="28"/>
          <w:szCs w:val="28"/>
        </w:rPr>
        <w:t xml:space="preserve"> Coscienza; </w:t>
      </w:r>
      <w:r w:rsidRPr="00B309DD">
        <w:rPr>
          <w:rFonts w:ascii="Times New Roman" w:hAnsi="Times New Roman"/>
          <w:b/>
          <w:sz w:val="28"/>
          <w:szCs w:val="28"/>
        </w:rPr>
        <w:t>3.</w:t>
      </w:r>
      <w:r w:rsidRPr="00B309DD">
        <w:rPr>
          <w:rFonts w:ascii="Times New Roman" w:hAnsi="Times New Roman"/>
          <w:sz w:val="28"/>
          <w:szCs w:val="28"/>
        </w:rPr>
        <w:t xml:space="preserve"> Autocoscienza </w:t>
      </w:r>
      <w:r w:rsidRPr="009C3A0D">
        <w:rPr>
          <w:rFonts w:ascii="Times New Roman" w:hAnsi="Times New Roman"/>
          <w:i/>
          <w:sz w:val="26"/>
          <w:szCs w:val="26"/>
        </w:rPr>
        <w:t xml:space="preserve">( Signoria e virtù; Stoicismo e scetticismo; 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 w:rsidRPr="009C3A0D">
        <w:rPr>
          <w:rFonts w:ascii="Times New Roman" w:hAnsi="Times New Roman"/>
          <w:i/>
          <w:sz w:val="26"/>
          <w:szCs w:val="26"/>
        </w:rPr>
        <w:t>La coscienza infelice )</w:t>
      </w:r>
      <w:r w:rsidRPr="00B309DD">
        <w:rPr>
          <w:rFonts w:ascii="Times New Roman" w:hAnsi="Times New Roman"/>
          <w:sz w:val="28"/>
          <w:szCs w:val="28"/>
        </w:rPr>
        <w:t xml:space="preserve">; </w:t>
      </w:r>
      <w:r w:rsidRPr="00B309DD">
        <w:rPr>
          <w:rFonts w:ascii="Times New Roman" w:hAnsi="Times New Roman"/>
          <w:b/>
          <w:sz w:val="28"/>
          <w:szCs w:val="28"/>
        </w:rPr>
        <w:t>4.</w:t>
      </w:r>
      <w:r w:rsidRPr="00B309DD">
        <w:rPr>
          <w:rFonts w:ascii="Times New Roman" w:hAnsi="Times New Roman"/>
          <w:sz w:val="28"/>
          <w:szCs w:val="28"/>
        </w:rPr>
        <w:t xml:space="preserve"> Ragione </w:t>
      </w:r>
      <w:r w:rsidRPr="00B309DD">
        <w:rPr>
          <w:rFonts w:ascii="Times New Roman" w:hAnsi="Times New Roman"/>
          <w:i/>
          <w:sz w:val="26"/>
          <w:szCs w:val="26"/>
        </w:rPr>
        <w:t>( La ragione osservativa; La ragione attiva; L’individualità in sé e per sé)</w:t>
      </w:r>
      <w:r w:rsidRPr="00B309DD">
        <w:rPr>
          <w:rFonts w:ascii="Times New Roman" w:hAnsi="Times New Roman"/>
          <w:sz w:val="28"/>
          <w:szCs w:val="28"/>
        </w:rPr>
        <w:t xml:space="preserve"> </w:t>
      </w:r>
      <w:r w:rsidRPr="00B309DD">
        <w:rPr>
          <w:rFonts w:ascii="Times New Roman" w:hAnsi="Times New Roman"/>
          <w:b/>
          <w:sz w:val="28"/>
          <w:szCs w:val="28"/>
        </w:rPr>
        <w:t xml:space="preserve">5. </w:t>
      </w:r>
      <w:r w:rsidRPr="00B309DD">
        <w:rPr>
          <w:rFonts w:ascii="Times New Roman" w:hAnsi="Times New Roman"/>
          <w:sz w:val="28"/>
          <w:szCs w:val="28"/>
        </w:rPr>
        <w:t xml:space="preserve"> Lo spirito, la religione e il sapere assoluto.</w:t>
      </w:r>
    </w:p>
    <w:p w:rsidR="00D65F31" w:rsidRDefault="00D65F31" w:rsidP="008074A9">
      <w:pPr>
        <w:rPr>
          <w:rFonts w:ascii="Times New Roman" w:hAnsi="Times New Roman"/>
          <w:sz w:val="36"/>
          <w:szCs w:val="36"/>
        </w:rPr>
      </w:pPr>
      <w:r w:rsidRPr="00B309DD">
        <w:rPr>
          <w:rFonts w:ascii="Times New Roman" w:hAnsi="Times New Roman"/>
          <w:sz w:val="36"/>
          <w:szCs w:val="36"/>
        </w:rPr>
        <w:t xml:space="preserve">        L’Enciclopedia delle scienze filosofiche </w:t>
      </w:r>
    </w:p>
    <w:p w:rsidR="00D65F31" w:rsidRPr="009C3A0D" w:rsidRDefault="00D65F31" w:rsidP="008074A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9C3A0D">
        <w:rPr>
          <w:rFonts w:ascii="Times New Roman" w:hAnsi="Times New Roman"/>
          <w:sz w:val="28"/>
          <w:szCs w:val="28"/>
        </w:rPr>
        <w:t>[da pag. 890 a 907]</w:t>
      </w:r>
    </w:p>
    <w:p w:rsidR="00D65F31" w:rsidRPr="00D969C2" w:rsidRDefault="00D65F31" w:rsidP="00D969C2">
      <w:pPr>
        <w:pStyle w:val="Paragrafoelenco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 w:rsidRPr="00D969C2">
        <w:rPr>
          <w:rFonts w:ascii="Times New Roman" w:hAnsi="Times New Roman"/>
          <w:sz w:val="28"/>
          <w:szCs w:val="28"/>
        </w:rPr>
        <w:t xml:space="preserve">La logica; </w:t>
      </w:r>
      <w:r w:rsidRPr="00D969C2">
        <w:rPr>
          <w:rFonts w:ascii="Times New Roman" w:hAnsi="Times New Roman"/>
          <w:b/>
          <w:sz w:val="28"/>
          <w:szCs w:val="28"/>
        </w:rPr>
        <w:t>2.</w:t>
      </w:r>
      <w:r w:rsidRPr="00D969C2">
        <w:rPr>
          <w:rFonts w:ascii="Times New Roman" w:hAnsi="Times New Roman"/>
          <w:sz w:val="28"/>
          <w:szCs w:val="28"/>
        </w:rPr>
        <w:t xml:space="preserve">La filosofia della natura; la filosofia dello spirito; </w:t>
      </w:r>
      <w:r w:rsidRPr="00D969C2">
        <w:rPr>
          <w:rFonts w:ascii="Times New Roman" w:hAnsi="Times New Roman"/>
          <w:b/>
          <w:sz w:val="28"/>
          <w:szCs w:val="28"/>
        </w:rPr>
        <w:t>4.</w:t>
      </w:r>
      <w:r w:rsidRPr="00D969C2">
        <w:rPr>
          <w:rFonts w:ascii="Times New Roman" w:hAnsi="Times New Roman"/>
          <w:sz w:val="28"/>
          <w:szCs w:val="28"/>
        </w:rPr>
        <w:t xml:space="preserve">Lo spirito soggettivo; </w:t>
      </w:r>
      <w:r w:rsidRPr="00D969C2">
        <w:rPr>
          <w:rFonts w:ascii="Times New Roman" w:hAnsi="Times New Roman"/>
          <w:b/>
          <w:sz w:val="28"/>
          <w:szCs w:val="28"/>
        </w:rPr>
        <w:t>5.</w:t>
      </w:r>
      <w:r w:rsidRPr="00D969C2">
        <w:rPr>
          <w:rFonts w:ascii="Times New Roman" w:hAnsi="Times New Roman"/>
          <w:sz w:val="28"/>
          <w:szCs w:val="28"/>
        </w:rPr>
        <w:t xml:space="preserve"> Lo spirito oggettivo </w:t>
      </w:r>
      <w:r w:rsidRPr="00D969C2">
        <w:rPr>
          <w:rFonts w:ascii="Times New Roman" w:hAnsi="Times New Roman"/>
          <w:i/>
          <w:sz w:val="26"/>
          <w:szCs w:val="26"/>
        </w:rPr>
        <w:t>(Il diritto astratto; La moralità; L’eticità)</w:t>
      </w:r>
      <w:r w:rsidRPr="00D969C2">
        <w:rPr>
          <w:rFonts w:ascii="Times New Roman" w:hAnsi="Times New Roman"/>
          <w:sz w:val="28"/>
          <w:szCs w:val="28"/>
        </w:rPr>
        <w:t xml:space="preserve">; </w:t>
      </w:r>
      <w:r w:rsidRPr="00D969C2">
        <w:rPr>
          <w:rFonts w:ascii="Times New Roman" w:hAnsi="Times New Roman"/>
          <w:b/>
          <w:sz w:val="28"/>
          <w:szCs w:val="28"/>
        </w:rPr>
        <w:t>6.</w:t>
      </w:r>
      <w:r w:rsidRPr="00D969C2">
        <w:rPr>
          <w:rFonts w:ascii="Times New Roman" w:hAnsi="Times New Roman"/>
          <w:sz w:val="28"/>
          <w:szCs w:val="28"/>
        </w:rPr>
        <w:t xml:space="preserve"> La filosofia della storia; </w:t>
      </w:r>
      <w:r w:rsidRPr="00D969C2">
        <w:rPr>
          <w:rFonts w:ascii="Times New Roman" w:hAnsi="Times New Roman"/>
          <w:b/>
          <w:sz w:val="28"/>
          <w:szCs w:val="28"/>
        </w:rPr>
        <w:t>7.</w:t>
      </w:r>
      <w:r w:rsidRPr="00D969C2">
        <w:rPr>
          <w:rFonts w:ascii="Times New Roman" w:hAnsi="Times New Roman"/>
          <w:sz w:val="28"/>
          <w:szCs w:val="28"/>
        </w:rPr>
        <w:t xml:space="preserve"> Lo spirito assoluto (</w:t>
      </w:r>
      <w:r w:rsidRPr="00D969C2">
        <w:rPr>
          <w:rFonts w:ascii="Times New Roman" w:hAnsi="Times New Roman"/>
          <w:i/>
          <w:sz w:val="26"/>
          <w:szCs w:val="26"/>
        </w:rPr>
        <w:t xml:space="preserve"> L’arte, La religione, Filosofia e storia della filosofia) .</w:t>
      </w:r>
    </w:p>
    <w:p w:rsidR="00D65F31" w:rsidRPr="00D969C2" w:rsidRDefault="00D65F31" w:rsidP="00D969C2">
      <w:pPr>
        <w:pStyle w:val="Paragrafoelenco"/>
        <w:ind w:left="927"/>
        <w:rPr>
          <w:rFonts w:ascii="Times New Roman" w:hAnsi="Times New Roman"/>
          <w:sz w:val="28"/>
          <w:szCs w:val="28"/>
        </w:rPr>
      </w:pPr>
    </w:p>
    <w:p w:rsidR="00D65F31" w:rsidRDefault="00D65F31" w:rsidP="00D969C2">
      <w:pPr>
        <w:pStyle w:val="Paragrafoelenco"/>
        <w:numPr>
          <w:ilvl w:val="0"/>
          <w:numId w:val="17"/>
        </w:numPr>
        <w:rPr>
          <w:rFonts w:ascii="Times New Roman" w:hAnsi="Times New Roman"/>
          <w:sz w:val="40"/>
          <w:szCs w:val="40"/>
          <w:u w:val="single"/>
        </w:rPr>
      </w:pPr>
      <w:r w:rsidRPr="00D969C2">
        <w:rPr>
          <w:rFonts w:ascii="Times New Roman" w:hAnsi="Times New Roman"/>
          <w:sz w:val="40"/>
          <w:szCs w:val="40"/>
          <w:u w:val="single"/>
        </w:rPr>
        <w:t>ART</w:t>
      </w:r>
      <w:r>
        <w:rPr>
          <w:rFonts w:ascii="Times New Roman" w:hAnsi="Times New Roman"/>
          <w:sz w:val="40"/>
          <w:szCs w:val="40"/>
          <w:u w:val="single"/>
        </w:rPr>
        <w:t>H</w:t>
      </w:r>
      <w:r w:rsidRPr="00D969C2">
        <w:rPr>
          <w:rFonts w:ascii="Times New Roman" w:hAnsi="Times New Roman"/>
          <w:sz w:val="40"/>
          <w:szCs w:val="40"/>
          <w:u w:val="single"/>
        </w:rPr>
        <w:t>UR SCHOPENHAUER</w:t>
      </w:r>
    </w:p>
    <w:p w:rsidR="00D65F31" w:rsidRDefault="00D65F31" w:rsidP="006B77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6B7769">
        <w:rPr>
          <w:rFonts w:ascii="Times New Roman" w:hAnsi="Times New Roman"/>
          <w:sz w:val="28"/>
          <w:szCs w:val="28"/>
        </w:rPr>
        <w:t>[da pag. 2 a pag. 24]</w:t>
      </w:r>
    </w:p>
    <w:p w:rsidR="00D65F31" w:rsidRDefault="00D65F31" w:rsidP="006B7769">
      <w:pPr>
        <w:pStyle w:val="Paragrafoelenco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Le vicende biografiche e le opere; </w:t>
      </w:r>
      <w:r w:rsidRPr="003C3501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Le radici culturali del sistema; </w:t>
      </w:r>
      <w:r w:rsidRPr="003C3501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Il “velo di Maya”; </w:t>
      </w:r>
      <w:r w:rsidRPr="003C3501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La scoperta della via d’accesso alla cosa in sé; </w:t>
      </w:r>
      <w:r w:rsidRPr="003C3501">
        <w:rPr>
          <w:rFonts w:ascii="Times New Roman" w:hAnsi="Times New Roman"/>
          <w:b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Caratteri e manifestazioni della volontà di vivere; </w:t>
      </w:r>
      <w:r w:rsidRPr="003C3501">
        <w:rPr>
          <w:rFonts w:ascii="Times New Roman" w:hAnsi="Times New Roman"/>
          <w:b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Il pessimismo </w:t>
      </w:r>
      <w:r w:rsidRPr="006B7769">
        <w:rPr>
          <w:rFonts w:ascii="Times New Roman" w:hAnsi="Times New Roman"/>
          <w:i/>
          <w:sz w:val="26"/>
          <w:szCs w:val="26"/>
        </w:rPr>
        <w:t>( Dolore, piacere e noia; La sofferenza universale; L’illusione dell’amore )</w:t>
      </w:r>
      <w:r>
        <w:rPr>
          <w:rFonts w:ascii="Times New Roman" w:hAnsi="Times New Roman"/>
          <w:sz w:val="28"/>
          <w:szCs w:val="28"/>
        </w:rPr>
        <w:t xml:space="preserve">; </w:t>
      </w:r>
      <w:r w:rsidRPr="003C3501">
        <w:rPr>
          <w:rFonts w:ascii="Times New Roman" w:hAnsi="Times New Roman"/>
          <w:b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Un approfondimento: la critica delle varie forme di ottimismo </w:t>
      </w:r>
      <w:r w:rsidRPr="006B7769">
        <w:rPr>
          <w:rFonts w:ascii="Times New Roman" w:hAnsi="Times New Roman"/>
          <w:i/>
          <w:sz w:val="26"/>
          <w:szCs w:val="26"/>
        </w:rPr>
        <w:t>( Il rifiuto dell’ottimismo cosmico; Il rifiuto dell’ ottimismo sociale; Il rifiuto dell’ottimismo storico )</w:t>
      </w:r>
      <w:r>
        <w:rPr>
          <w:rFonts w:ascii="Times New Roman" w:hAnsi="Times New Roman"/>
          <w:sz w:val="28"/>
          <w:szCs w:val="28"/>
        </w:rPr>
        <w:t xml:space="preserve"> ; </w:t>
      </w:r>
      <w:r w:rsidRPr="003C3501">
        <w:rPr>
          <w:rFonts w:ascii="Times New Roman" w:hAnsi="Times New Roman"/>
          <w:b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Le vie della liberazione dal dolore</w:t>
      </w:r>
      <w:r w:rsidRPr="006B77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</w:p>
    <w:p w:rsidR="00D65F31" w:rsidRPr="006B7769" w:rsidRDefault="00D65F31" w:rsidP="00EA0D88">
      <w:pPr>
        <w:pStyle w:val="Paragrafoelenco"/>
        <w:rPr>
          <w:rFonts w:ascii="Times New Roman" w:hAnsi="Times New Roman"/>
          <w:sz w:val="28"/>
          <w:szCs w:val="28"/>
        </w:rPr>
      </w:pPr>
    </w:p>
    <w:p w:rsidR="00D65F31" w:rsidRDefault="00D65F31" w:rsidP="00EA0D88">
      <w:pPr>
        <w:pStyle w:val="Paragrafoelenco"/>
        <w:numPr>
          <w:ilvl w:val="0"/>
          <w:numId w:val="31"/>
        </w:numPr>
        <w:rPr>
          <w:rFonts w:ascii="Times New Roman" w:hAnsi="Times New Roman"/>
          <w:sz w:val="40"/>
          <w:szCs w:val="40"/>
          <w:u w:val="single"/>
        </w:rPr>
      </w:pPr>
      <w:proofErr w:type="spellStart"/>
      <w:r>
        <w:rPr>
          <w:rFonts w:ascii="Times New Roman" w:hAnsi="Times New Roman"/>
          <w:sz w:val="40"/>
          <w:szCs w:val="40"/>
          <w:u w:val="single"/>
        </w:rPr>
        <w:t>S</w:t>
      </w:r>
      <w:r w:rsidRPr="008F18F9">
        <w:rPr>
          <w:rFonts w:ascii="Times New Roman" w:hAnsi="Times New Roman"/>
          <w:color w:val="000000"/>
          <w:sz w:val="62"/>
          <w:szCs w:val="62"/>
          <w:u w:val="single"/>
          <w:shd w:val="clear" w:color="auto" w:fill="FFFFFF"/>
        </w:rPr>
        <w:t>ø</w:t>
      </w:r>
      <w:r w:rsidRPr="00E56FE3">
        <w:rPr>
          <w:rFonts w:ascii="Times New Roman" w:hAnsi="Times New Roman"/>
          <w:sz w:val="40"/>
          <w:szCs w:val="40"/>
          <w:u w:val="single"/>
        </w:rPr>
        <w:t>REN</w:t>
      </w:r>
      <w:proofErr w:type="spellEnd"/>
      <w:r w:rsidRPr="00E56FE3">
        <w:rPr>
          <w:rFonts w:ascii="Times New Roman" w:hAnsi="Times New Roman"/>
          <w:sz w:val="40"/>
          <w:szCs w:val="40"/>
          <w:u w:val="single"/>
        </w:rPr>
        <w:t xml:space="preserve"> KIERKEGAARD</w:t>
      </w:r>
    </w:p>
    <w:p w:rsidR="00D65F31" w:rsidRPr="00EA0D88" w:rsidRDefault="00D65F31" w:rsidP="00EA0D88">
      <w:pPr>
        <w:pStyle w:val="Paragrafoelenco"/>
        <w:rPr>
          <w:rFonts w:ascii="Times New Roman" w:hAnsi="Times New Roman"/>
          <w:sz w:val="40"/>
          <w:szCs w:val="40"/>
          <w:u w:val="single"/>
        </w:rPr>
      </w:pPr>
    </w:p>
    <w:p w:rsidR="00D65F31" w:rsidRPr="00EA0D88" w:rsidRDefault="00D65F31" w:rsidP="00EA0D88">
      <w:pPr>
        <w:pStyle w:val="Paragrafoelenco"/>
        <w:rPr>
          <w:rFonts w:ascii="Times New Roman" w:hAnsi="Times New Roman"/>
          <w:sz w:val="28"/>
          <w:szCs w:val="28"/>
        </w:rPr>
      </w:pPr>
      <w:r w:rsidRPr="00EA0D88">
        <w:rPr>
          <w:rFonts w:ascii="Times New Roman" w:hAnsi="Times New Roman"/>
          <w:sz w:val="28"/>
          <w:szCs w:val="28"/>
        </w:rPr>
        <w:t>[fotocopie da pag. 452 a pag. 465]</w:t>
      </w:r>
    </w:p>
    <w:p w:rsidR="00D65F31" w:rsidRDefault="00D65F31" w:rsidP="007E57A2">
      <w:pPr>
        <w:ind w:left="927"/>
        <w:rPr>
          <w:rFonts w:ascii="Times New Roman" w:hAnsi="Times New Roman"/>
          <w:sz w:val="28"/>
          <w:szCs w:val="28"/>
        </w:rPr>
      </w:pPr>
      <w:r w:rsidRPr="00EA0D88">
        <w:rPr>
          <w:rFonts w:ascii="Times New Roman" w:hAnsi="Times New Roman"/>
          <w:sz w:val="28"/>
          <w:szCs w:val="28"/>
        </w:rPr>
        <w:t>Un singolo nell’esistenza; La comunicazione d’esistenza: tra scrittura e vita; Le possibilità e la scelta: vita estetica e vita etica; Lo stacco dell’etica: il peccato e l’angoscia; Il pensatore soggettivo e la dialettica dell’esistenza; La dialettica della disperazione , il paradosso, la fede</w:t>
      </w:r>
      <w:r>
        <w:rPr>
          <w:rFonts w:ascii="Times New Roman" w:hAnsi="Times New Roman"/>
          <w:sz w:val="28"/>
          <w:szCs w:val="28"/>
        </w:rPr>
        <w:t>.</w:t>
      </w:r>
    </w:p>
    <w:p w:rsidR="00D65F31" w:rsidRPr="008F18F9" w:rsidRDefault="00D65F31" w:rsidP="00EA0D88">
      <w:pPr>
        <w:pStyle w:val="Paragrafoelenco"/>
        <w:numPr>
          <w:ilvl w:val="0"/>
          <w:numId w:val="31"/>
        </w:numPr>
        <w:rPr>
          <w:rFonts w:ascii="Times New Roman" w:hAnsi="Times New Roman"/>
          <w:sz w:val="40"/>
          <w:szCs w:val="40"/>
          <w:u w:val="single"/>
        </w:rPr>
      </w:pPr>
      <w:r w:rsidRPr="008F18F9">
        <w:rPr>
          <w:rFonts w:ascii="Times New Roman" w:hAnsi="Times New Roman"/>
          <w:sz w:val="40"/>
          <w:szCs w:val="40"/>
          <w:u w:val="single"/>
        </w:rPr>
        <w:t>LA SINISTRA HEGELIANA E FEUERBACH</w:t>
      </w:r>
    </w:p>
    <w:p w:rsidR="00D65F31" w:rsidRDefault="00D65F31" w:rsidP="00EA0D88">
      <w:pPr>
        <w:pStyle w:val="Paragrafoelenco"/>
        <w:rPr>
          <w:rFonts w:ascii="Times New Roman" w:hAnsi="Times New Roman"/>
          <w:sz w:val="40"/>
          <w:szCs w:val="40"/>
        </w:rPr>
      </w:pPr>
    </w:p>
    <w:p w:rsidR="00D65F31" w:rsidRDefault="00D65F31" w:rsidP="00EA0D88">
      <w:pPr>
        <w:pStyle w:val="Paragrafoelenco"/>
        <w:rPr>
          <w:rFonts w:ascii="Times New Roman" w:hAnsi="Times New Roman"/>
          <w:sz w:val="28"/>
          <w:szCs w:val="28"/>
        </w:rPr>
      </w:pPr>
      <w:r w:rsidRPr="00EA0D88">
        <w:rPr>
          <w:rFonts w:ascii="Times New Roman" w:hAnsi="Times New Roman"/>
          <w:sz w:val="28"/>
          <w:szCs w:val="28"/>
        </w:rPr>
        <w:t>[da pag. 76 a pag. 77</w:t>
      </w:r>
      <w:r>
        <w:rPr>
          <w:rFonts w:ascii="Times New Roman" w:hAnsi="Times New Roman"/>
          <w:sz w:val="28"/>
          <w:szCs w:val="28"/>
        </w:rPr>
        <w:t xml:space="preserve"> – da pag. 79 a pag. 84 </w:t>
      </w:r>
      <w:r w:rsidRPr="00EA0D88">
        <w:rPr>
          <w:rFonts w:ascii="Times New Roman" w:hAnsi="Times New Roman"/>
          <w:sz w:val="28"/>
          <w:szCs w:val="28"/>
        </w:rPr>
        <w:t>]</w:t>
      </w:r>
    </w:p>
    <w:p w:rsidR="00D65F31" w:rsidRDefault="00D65F31" w:rsidP="00EA0D88">
      <w:pPr>
        <w:pStyle w:val="Paragrafoelenco"/>
        <w:rPr>
          <w:rFonts w:ascii="Times New Roman" w:hAnsi="Times New Roman"/>
          <w:sz w:val="28"/>
          <w:szCs w:val="28"/>
        </w:rPr>
      </w:pPr>
    </w:p>
    <w:p w:rsidR="00D65F31" w:rsidRPr="001472F3" w:rsidRDefault="00D65F31" w:rsidP="00EA0D88">
      <w:pPr>
        <w:pStyle w:val="Paragrafoelenco"/>
        <w:numPr>
          <w:ilvl w:val="0"/>
          <w:numId w:val="3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 destra e la Sinistra hegeliana: caratteri generali: </w:t>
      </w:r>
      <w:r w:rsidRPr="00EA0D88">
        <w:rPr>
          <w:rFonts w:ascii="Times New Roman" w:hAnsi="Times New Roman"/>
          <w:i/>
          <w:sz w:val="26"/>
          <w:szCs w:val="26"/>
        </w:rPr>
        <w:t>(Conservazione o distruzione della religione?; Legittimazione o critica dell’esistente? )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 w:rsidRPr="001472F3">
        <w:rPr>
          <w:rFonts w:ascii="Times New Roman" w:hAnsi="Times New Roman"/>
          <w:b/>
          <w:i/>
          <w:sz w:val="26"/>
          <w:szCs w:val="26"/>
        </w:rPr>
        <w:t>3.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1472F3">
        <w:rPr>
          <w:rFonts w:ascii="Times New Roman" w:hAnsi="Times New Roman"/>
          <w:sz w:val="28"/>
          <w:szCs w:val="28"/>
        </w:rPr>
        <w:t>Feuerbach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(Vita e opere; Il rovesciamento dei rapporti di predicazione; La critica della religione; La critica  a </w:t>
      </w:r>
      <w:proofErr w:type="spellStart"/>
      <w:r>
        <w:rPr>
          <w:rFonts w:ascii="Times New Roman" w:hAnsi="Times New Roman"/>
          <w:i/>
          <w:sz w:val="26"/>
          <w:szCs w:val="26"/>
        </w:rPr>
        <w:t>Hegel</w:t>
      </w:r>
      <w:proofErr w:type="spellEnd"/>
      <w:r>
        <w:rPr>
          <w:rFonts w:ascii="Times New Roman" w:hAnsi="Times New Roman"/>
          <w:i/>
          <w:sz w:val="26"/>
          <w:szCs w:val="26"/>
        </w:rPr>
        <w:t>);</w:t>
      </w:r>
    </w:p>
    <w:p w:rsidR="00D65F31" w:rsidRPr="00EA0D88" w:rsidRDefault="00D65F31" w:rsidP="001472F3">
      <w:pPr>
        <w:pStyle w:val="Paragrafoelenco"/>
        <w:ind w:left="1080"/>
        <w:rPr>
          <w:rFonts w:ascii="Times New Roman" w:hAnsi="Times New Roman"/>
          <w:sz w:val="28"/>
          <w:szCs w:val="28"/>
        </w:rPr>
      </w:pPr>
    </w:p>
    <w:p w:rsidR="00D65F31" w:rsidRDefault="00D65F31" w:rsidP="001472F3">
      <w:pPr>
        <w:pStyle w:val="Paragrafoelenco"/>
        <w:numPr>
          <w:ilvl w:val="0"/>
          <w:numId w:val="31"/>
        </w:numPr>
        <w:rPr>
          <w:rFonts w:ascii="Times New Roman" w:hAnsi="Times New Roman"/>
          <w:sz w:val="40"/>
          <w:szCs w:val="40"/>
          <w:u w:val="single"/>
        </w:rPr>
      </w:pPr>
      <w:r w:rsidRPr="001472F3">
        <w:rPr>
          <w:rFonts w:ascii="Times New Roman" w:hAnsi="Times New Roman"/>
          <w:sz w:val="40"/>
          <w:szCs w:val="40"/>
          <w:u w:val="single"/>
        </w:rPr>
        <w:t>KARL MARX</w:t>
      </w:r>
    </w:p>
    <w:p w:rsidR="00D65F31" w:rsidRPr="001472F3" w:rsidRDefault="00D65F31" w:rsidP="001472F3">
      <w:pPr>
        <w:pStyle w:val="Paragrafoelenco"/>
        <w:rPr>
          <w:rFonts w:ascii="Times New Roman" w:hAnsi="Times New Roman"/>
          <w:sz w:val="40"/>
          <w:szCs w:val="40"/>
          <w:u w:val="single"/>
        </w:rPr>
      </w:pPr>
    </w:p>
    <w:p w:rsidR="00D65F31" w:rsidRPr="00FA474B" w:rsidRDefault="00D65F31" w:rsidP="001472F3">
      <w:pPr>
        <w:rPr>
          <w:rFonts w:ascii="Times New Roman" w:hAnsi="Times New Roman"/>
          <w:sz w:val="28"/>
          <w:szCs w:val="28"/>
        </w:rPr>
      </w:pPr>
      <w:r w:rsidRPr="00FA474B">
        <w:rPr>
          <w:rFonts w:ascii="Times New Roman" w:hAnsi="Times New Roman"/>
          <w:sz w:val="28"/>
          <w:szCs w:val="28"/>
        </w:rPr>
        <w:t xml:space="preserve">          [da pag. 89 a pag.</w:t>
      </w:r>
      <w:r>
        <w:rPr>
          <w:rFonts w:ascii="Times New Roman" w:hAnsi="Times New Roman"/>
          <w:sz w:val="28"/>
          <w:szCs w:val="28"/>
        </w:rPr>
        <w:t xml:space="preserve"> 103- da pag 106 a pag. 115</w:t>
      </w:r>
      <w:r w:rsidRPr="00FA474B">
        <w:rPr>
          <w:rFonts w:ascii="Times New Roman" w:hAnsi="Times New Roman"/>
          <w:sz w:val="28"/>
          <w:szCs w:val="28"/>
        </w:rPr>
        <w:t>]</w:t>
      </w:r>
    </w:p>
    <w:p w:rsidR="00D65F31" w:rsidRPr="001472F3" w:rsidRDefault="00D65F31" w:rsidP="001472F3">
      <w:pPr>
        <w:rPr>
          <w:rFonts w:ascii="Times New Roman" w:hAnsi="Times New Roman"/>
          <w:sz w:val="28"/>
          <w:szCs w:val="28"/>
          <w:u w:val="single"/>
        </w:rPr>
      </w:pPr>
    </w:p>
    <w:p w:rsidR="00D65F31" w:rsidRPr="008F18F9" w:rsidRDefault="00D65F31" w:rsidP="008F18F9">
      <w:pPr>
        <w:pStyle w:val="Paragrafoelenco"/>
        <w:numPr>
          <w:ilvl w:val="0"/>
          <w:numId w:val="33"/>
        </w:numPr>
        <w:rPr>
          <w:rFonts w:ascii="Times New Roman" w:hAnsi="Times New Roman"/>
          <w:sz w:val="28"/>
          <w:szCs w:val="28"/>
        </w:rPr>
      </w:pPr>
      <w:r w:rsidRPr="008F18F9">
        <w:rPr>
          <w:rFonts w:ascii="Times New Roman" w:hAnsi="Times New Roman"/>
          <w:sz w:val="28"/>
          <w:szCs w:val="28"/>
        </w:rPr>
        <w:t xml:space="preserve">Vita e opere; </w:t>
      </w:r>
      <w:r w:rsidRPr="008F18F9">
        <w:rPr>
          <w:rFonts w:ascii="Times New Roman" w:hAnsi="Times New Roman"/>
          <w:b/>
          <w:sz w:val="28"/>
          <w:szCs w:val="28"/>
        </w:rPr>
        <w:t>2.</w:t>
      </w:r>
      <w:r w:rsidRPr="008F18F9">
        <w:rPr>
          <w:rFonts w:ascii="Times New Roman" w:hAnsi="Times New Roman"/>
          <w:sz w:val="28"/>
          <w:szCs w:val="28"/>
        </w:rPr>
        <w:t xml:space="preserve"> Caratteristiche generali del marxismo; </w:t>
      </w:r>
      <w:r w:rsidRPr="008F18F9">
        <w:rPr>
          <w:rFonts w:ascii="Times New Roman" w:hAnsi="Times New Roman"/>
          <w:b/>
          <w:sz w:val="28"/>
          <w:szCs w:val="28"/>
        </w:rPr>
        <w:t>3.</w:t>
      </w:r>
      <w:r w:rsidRPr="008F18F9">
        <w:rPr>
          <w:rFonts w:ascii="Times New Roman" w:hAnsi="Times New Roman"/>
          <w:sz w:val="28"/>
          <w:szCs w:val="28"/>
        </w:rPr>
        <w:t xml:space="preserve"> La critica del “misticismo logico” di </w:t>
      </w:r>
      <w:proofErr w:type="spellStart"/>
      <w:r w:rsidRPr="008F18F9">
        <w:rPr>
          <w:rFonts w:ascii="Times New Roman" w:hAnsi="Times New Roman"/>
          <w:sz w:val="28"/>
          <w:szCs w:val="28"/>
        </w:rPr>
        <w:t>Hegel</w:t>
      </w:r>
      <w:proofErr w:type="spellEnd"/>
      <w:r w:rsidRPr="008F18F9">
        <w:rPr>
          <w:rFonts w:ascii="Times New Roman" w:hAnsi="Times New Roman"/>
          <w:sz w:val="28"/>
          <w:szCs w:val="28"/>
        </w:rPr>
        <w:t xml:space="preserve">; </w:t>
      </w:r>
      <w:r w:rsidRPr="008F18F9">
        <w:rPr>
          <w:rFonts w:ascii="Times New Roman" w:hAnsi="Times New Roman"/>
          <w:b/>
          <w:sz w:val="28"/>
          <w:szCs w:val="28"/>
        </w:rPr>
        <w:t>4.</w:t>
      </w:r>
      <w:r w:rsidRPr="008F18F9">
        <w:rPr>
          <w:rFonts w:ascii="Times New Roman" w:hAnsi="Times New Roman"/>
          <w:sz w:val="28"/>
          <w:szCs w:val="28"/>
        </w:rPr>
        <w:t xml:space="preserve"> La critica della civiltà moderna e del liberalismo: emancipazione politica e umana; </w:t>
      </w:r>
      <w:r w:rsidRPr="008F18F9">
        <w:rPr>
          <w:rFonts w:ascii="Times New Roman" w:hAnsi="Times New Roman"/>
          <w:b/>
          <w:sz w:val="28"/>
          <w:szCs w:val="28"/>
        </w:rPr>
        <w:t>5.</w:t>
      </w:r>
      <w:r w:rsidRPr="008F18F9">
        <w:rPr>
          <w:rFonts w:ascii="Times New Roman" w:hAnsi="Times New Roman"/>
          <w:sz w:val="28"/>
          <w:szCs w:val="28"/>
        </w:rPr>
        <w:t xml:space="preserve"> La critica dell’economia borghes</w:t>
      </w:r>
      <w:r>
        <w:rPr>
          <w:rFonts w:ascii="Times New Roman" w:hAnsi="Times New Roman"/>
          <w:sz w:val="28"/>
          <w:szCs w:val="28"/>
        </w:rPr>
        <w:t>e e la problematica dell’alienaz</w:t>
      </w:r>
      <w:r w:rsidRPr="008F18F9">
        <w:rPr>
          <w:rFonts w:ascii="Times New Roman" w:hAnsi="Times New Roman"/>
          <w:sz w:val="28"/>
          <w:szCs w:val="28"/>
        </w:rPr>
        <w:t xml:space="preserve">ione; </w:t>
      </w:r>
      <w:r w:rsidRPr="008F18F9">
        <w:rPr>
          <w:rFonts w:ascii="Times New Roman" w:hAnsi="Times New Roman"/>
          <w:b/>
          <w:sz w:val="28"/>
          <w:szCs w:val="28"/>
        </w:rPr>
        <w:t>6.</w:t>
      </w:r>
      <w:r w:rsidRPr="008F18F9">
        <w:rPr>
          <w:rFonts w:ascii="Times New Roman" w:hAnsi="Times New Roman"/>
          <w:sz w:val="28"/>
          <w:szCs w:val="28"/>
        </w:rPr>
        <w:t xml:space="preserve"> Il distacco da </w:t>
      </w:r>
      <w:proofErr w:type="spellStart"/>
      <w:r w:rsidRPr="008F18F9">
        <w:rPr>
          <w:rFonts w:ascii="Times New Roman" w:hAnsi="Times New Roman"/>
          <w:sz w:val="28"/>
          <w:szCs w:val="28"/>
        </w:rPr>
        <w:t>Feuerbach</w:t>
      </w:r>
      <w:proofErr w:type="spellEnd"/>
      <w:r w:rsidRPr="008F18F9">
        <w:rPr>
          <w:rFonts w:ascii="Times New Roman" w:hAnsi="Times New Roman"/>
          <w:sz w:val="28"/>
          <w:szCs w:val="28"/>
        </w:rPr>
        <w:t xml:space="preserve"> e l’interpretazione della religione in chiave sociale; </w:t>
      </w:r>
      <w:r w:rsidRPr="008F18F9">
        <w:rPr>
          <w:rFonts w:ascii="Times New Roman" w:hAnsi="Times New Roman"/>
          <w:b/>
          <w:sz w:val="28"/>
          <w:szCs w:val="28"/>
        </w:rPr>
        <w:t>7.</w:t>
      </w:r>
      <w:r w:rsidRPr="008F18F9">
        <w:rPr>
          <w:rFonts w:ascii="Times New Roman" w:hAnsi="Times New Roman"/>
          <w:sz w:val="28"/>
          <w:szCs w:val="28"/>
        </w:rPr>
        <w:t xml:space="preserve"> La concezione materialistica della storia </w:t>
      </w:r>
      <w:r w:rsidRPr="008F18F9">
        <w:rPr>
          <w:rFonts w:ascii="Times New Roman" w:hAnsi="Times New Roman"/>
          <w:i/>
          <w:sz w:val="26"/>
          <w:szCs w:val="26"/>
        </w:rPr>
        <w:t>( Dall’ideologia alla scienza; Struttura e sovrastruttura; La dialettica della storia; La critica agli ideologi della Sinistra hegeliana )</w:t>
      </w:r>
      <w:r>
        <w:rPr>
          <w:rFonts w:ascii="Times New Roman" w:hAnsi="Times New Roman"/>
          <w:i/>
          <w:sz w:val="26"/>
          <w:szCs w:val="26"/>
        </w:rPr>
        <w:t xml:space="preserve">; </w:t>
      </w:r>
      <w:r w:rsidRPr="00F3576E">
        <w:rPr>
          <w:rFonts w:ascii="Times New Roman" w:hAnsi="Times New Roman"/>
          <w:b/>
          <w:i/>
          <w:sz w:val="28"/>
          <w:szCs w:val="28"/>
        </w:rPr>
        <w:t>9.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 w:rsidRPr="00AE3026">
        <w:rPr>
          <w:rFonts w:ascii="Times New Roman" w:hAnsi="Times New Roman"/>
          <w:sz w:val="26"/>
          <w:szCs w:val="26"/>
        </w:rPr>
        <w:t>Il Capitale</w:t>
      </w:r>
      <w:r>
        <w:rPr>
          <w:rFonts w:ascii="Times New Roman" w:hAnsi="Times New Roman"/>
          <w:i/>
          <w:sz w:val="26"/>
          <w:szCs w:val="26"/>
        </w:rPr>
        <w:t xml:space="preserve">:( Economia e dialettica; Merce, lavoro e plusvalore; Tendenze e contraddizioni del capitalismo) ; </w:t>
      </w:r>
      <w:r w:rsidRPr="00AE3026">
        <w:rPr>
          <w:rFonts w:ascii="Times New Roman" w:hAnsi="Times New Roman"/>
          <w:b/>
          <w:sz w:val="28"/>
          <w:szCs w:val="28"/>
        </w:rPr>
        <w:t>10.</w:t>
      </w:r>
      <w:r w:rsidRPr="00AE3026">
        <w:rPr>
          <w:rFonts w:ascii="Times New Roman" w:hAnsi="Times New Roman"/>
          <w:sz w:val="28"/>
          <w:szCs w:val="28"/>
        </w:rPr>
        <w:t xml:space="preserve"> La rivoluzione e la dittatura del proletariato; </w:t>
      </w:r>
      <w:r w:rsidRPr="00AE3026">
        <w:rPr>
          <w:rFonts w:ascii="Times New Roman" w:hAnsi="Times New Roman"/>
          <w:b/>
          <w:sz w:val="28"/>
          <w:szCs w:val="28"/>
        </w:rPr>
        <w:t>11</w:t>
      </w:r>
      <w:r w:rsidRPr="00AE3026">
        <w:rPr>
          <w:rFonts w:ascii="Times New Roman" w:hAnsi="Times New Roman"/>
          <w:sz w:val="28"/>
          <w:szCs w:val="28"/>
        </w:rPr>
        <w:t>. Le fasi della futura società comunista.</w:t>
      </w:r>
    </w:p>
    <w:p w:rsidR="00D65F31" w:rsidRPr="008F18F9" w:rsidRDefault="00D65F31" w:rsidP="008F18F9">
      <w:pPr>
        <w:pStyle w:val="Paragrafoelenco"/>
        <w:rPr>
          <w:rFonts w:ascii="Times New Roman" w:hAnsi="Times New Roman"/>
          <w:sz w:val="28"/>
          <w:szCs w:val="28"/>
        </w:rPr>
      </w:pPr>
    </w:p>
    <w:p w:rsidR="00D65F31" w:rsidRDefault="00D65F31" w:rsidP="008F18F9">
      <w:pPr>
        <w:pStyle w:val="Paragrafoelenco"/>
        <w:numPr>
          <w:ilvl w:val="0"/>
          <w:numId w:val="31"/>
        </w:numPr>
        <w:rPr>
          <w:rFonts w:ascii="Times New Roman" w:hAnsi="Times New Roman"/>
          <w:sz w:val="40"/>
          <w:szCs w:val="40"/>
          <w:u w:val="single"/>
        </w:rPr>
      </w:pPr>
      <w:r w:rsidRPr="008F18F9">
        <w:rPr>
          <w:rFonts w:ascii="Times New Roman" w:hAnsi="Times New Roman"/>
          <w:sz w:val="40"/>
          <w:szCs w:val="40"/>
          <w:u w:val="single"/>
        </w:rPr>
        <w:t>FRIEDRICH WILHELM NIETZSCHE</w:t>
      </w:r>
    </w:p>
    <w:p w:rsidR="00D65F31" w:rsidRDefault="00D65F31" w:rsidP="009D3A12">
      <w:pPr>
        <w:pStyle w:val="Paragrafoelenco"/>
        <w:rPr>
          <w:rFonts w:ascii="Times New Roman" w:hAnsi="Times New Roman"/>
          <w:sz w:val="40"/>
          <w:szCs w:val="40"/>
          <w:u w:val="single"/>
        </w:rPr>
      </w:pPr>
    </w:p>
    <w:p w:rsidR="00D65F31" w:rsidRDefault="00D65F31" w:rsidP="009D3A12">
      <w:pPr>
        <w:pStyle w:val="Paragrafoelenc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</w:t>
      </w:r>
      <w:r w:rsidRPr="009D3A12">
        <w:rPr>
          <w:rFonts w:ascii="Times New Roman" w:hAnsi="Times New Roman"/>
          <w:sz w:val="36"/>
          <w:szCs w:val="36"/>
        </w:rPr>
        <w:t>La demistificazione delle illusioni della tradizione</w:t>
      </w:r>
      <w:r>
        <w:rPr>
          <w:rFonts w:ascii="Times New Roman" w:hAnsi="Times New Roman"/>
          <w:sz w:val="36"/>
          <w:szCs w:val="36"/>
        </w:rPr>
        <w:t xml:space="preserve"> </w:t>
      </w:r>
    </w:p>
    <w:p w:rsidR="00D65F31" w:rsidRDefault="00D65F31" w:rsidP="009D3A12">
      <w:pPr>
        <w:pStyle w:val="Paragrafoelenco"/>
        <w:rPr>
          <w:rFonts w:ascii="Times New Roman" w:hAnsi="Times New Roman"/>
          <w:sz w:val="36"/>
          <w:szCs w:val="36"/>
        </w:rPr>
      </w:pPr>
    </w:p>
    <w:p w:rsidR="00D65F31" w:rsidRPr="009D3A12" w:rsidRDefault="00D65F31" w:rsidP="009D3A12">
      <w:pPr>
        <w:pStyle w:val="Paragrafoelenco"/>
        <w:rPr>
          <w:rFonts w:ascii="Times New Roman" w:hAnsi="Times New Roman"/>
          <w:sz w:val="28"/>
          <w:szCs w:val="28"/>
        </w:rPr>
      </w:pPr>
      <w:r w:rsidRPr="009D3A12">
        <w:rPr>
          <w:rFonts w:ascii="Times New Roman" w:hAnsi="Times New Roman"/>
          <w:sz w:val="28"/>
          <w:szCs w:val="28"/>
        </w:rPr>
        <w:t xml:space="preserve">[da pag. 384 a pag. </w:t>
      </w:r>
      <w:r>
        <w:rPr>
          <w:rFonts w:ascii="Times New Roman" w:hAnsi="Times New Roman"/>
          <w:sz w:val="28"/>
          <w:szCs w:val="28"/>
        </w:rPr>
        <w:t>386 - da pag. 387 a pag. 401</w:t>
      </w:r>
      <w:r w:rsidRPr="009D3A12">
        <w:rPr>
          <w:rFonts w:ascii="Times New Roman" w:hAnsi="Times New Roman"/>
          <w:sz w:val="28"/>
          <w:szCs w:val="28"/>
        </w:rPr>
        <w:t>]</w:t>
      </w:r>
    </w:p>
    <w:p w:rsidR="00D65F31" w:rsidRPr="008F18F9" w:rsidRDefault="00D65F31" w:rsidP="008F18F9">
      <w:pPr>
        <w:pStyle w:val="Paragrafoelenco"/>
        <w:rPr>
          <w:rFonts w:ascii="Times New Roman" w:hAnsi="Times New Roman"/>
          <w:sz w:val="28"/>
          <w:szCs w:val="28"/>
          <w:u w:val="single"/>
        </w:rPr>
      </w:pPr>
    </w:p>
    <w:p w:rsidR="00D65F31" w:rsidRDefault="00D65F31" w:rsidP="00923919">
      <w:pPr>
        <w:pStyle w:val="Paragrafoelenco"/>
        <w:numPr>
          <w:ilvl w:val="0"/>
          <w:numId w:val="34"/>
        </w:numPr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Vita e scritti; </w:t>
      </w:r>
      <w:r w:rsidRPr="007F39AE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Filosofia e malattia; </w:t>
      </w:r>
      <w:r w:rsidRPr="007F39AE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Nazificazione</w:t>
      </w:r>
      <w:proofErr w:type="spellEnd"/>
      <w:r>
        <w:rPr>
          <w:rFonts w:ascii="Times New Roman" w:hAnsi="Times New Roman"/>
          <w:sz w:val="28"/>
          <w:szCs w:val="28"/>
        </w:rPr>
        <w:t xml:space="preserve"> e denazificazione; </w:t>
      </w:r>
      <w:r w:rsidRPr="007F39AE">
        <w:rPr>
          <w:rFonts w:ascii="Times New Roman" w:hAnsi="Times New Roman"/>
          <w:b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Le caratteristiche del pensiero e della scrittura di Nietzsche; </w:t>
      </w:r>
      <w:r w:rsidRPr="007F39AE">
        <w:rPr>
          <w:rFonts w:ascii="Times New Roman" w:hAnsi="Times New Roman"/>
          <w:b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Le fasi del filosofare </w:t>
      </w:r>
      <w:proofErr w:type="spellStart"/>
      <w:r>
        <w:rPr>
          <w:rFonts w:ascii="Times New Roman" w:hAnsi="Times New Roman"/>
          <w:sz w:val="28"/>
          <w:szCs w:val="28"/>
        </w:rPr>
        <w:t>nietzscheano</w:t>
      </w:r>
      <w:proofErr w:type="spellEnd"/>
      <w:r>
        <w:rPr>
          <w:rFonts w:ascii="Times New Roman" w:hAnsi="Times New Roman"/>
          <w:sz w:val="28"/>
          <w:szCs w:val="28"/>
        </w:rPr>
        <w:t xml:space="preserve">; </w:t>
      </w:r>
      <w:r w:rsidRPr="007F39AE">
        <w:rPr>
          <w:rFonts w:ascii="Times New Roman" w:hAnsi="Times New Roman"/>
          <w:b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Il periodo giovanile:  </w:t>
      </w:r>
      <w:r w:rsidRPr="0066327E">
        <w:rPr>
          <w:rFonts w:ascii="Times New Roman" w:hAnsi="Times New Roman"/>
          <w:i/>
          <w:sz w:val="28"/>
          <w:szCs w:val="28"/>
        </w:rPr>
        <w:t xml:space="preserve">( </w:t>
      </w:r>
      <w:r w:rsidRPr="0066327E">
        <w:rPr>
          <w:rFonts w:ascii="Times New Roman" w:hAnsi="Times New Roman"/>
          <w:i/>
          <w:sz w:val="26"/>
          <w:szCs w:val="26"/>
        </w:rPr>
        <w:t>Tragedia e filosofia; Storia e vita)</w:t>
      </w:r>
      <w:r w:rsidRPr="0066327E">
        <w:rPr>
          <w:rFonts w:ascii="Times New Roman" w:hAnsi="Times New Roman"/>
          <w:i/>
          <w:sz w:val="28"/>
          <w:szCs w:val="28"/>
        </w:rPr>
        <w:t xml:space="preserve">; </w:t>
      </w:r>
      <w:r w:rsidRPr="007F39AE">
        <w:rPr>
          <w:rFonts w:ascii="Times New Roman" w:hAnsi="Times New Roman"/>
          <w:b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Il periodo  “illuministico”: </w:t>
      </w:r>
      <w:r w:rsidRPr="00923919">
        <w:rPr>
          <w:rFonts w:ascii="Times New Roman" w:hAnsi="Times New Roman"/>
          <w:i/>
          <w:sz w:val="26"/>
          <w:szCs w:val="26"/>
        </w:rPr>
        <w:t>( Il metodo storico- genealogico e la filosofia del mattina</w:t>
      </w:r>
      <w:r>
        <w:rPr>
          <w:rFonts w:ascii="Times New Roman" w:hAnsi="Times New Roman"/>
          <w:i/>
          <w:sz w:val="26"/>
          <w:szCs w:val="26"/>
        </w:rPr>
        <w:t>; La “ morte di Dio” e la fine delle illusioni metafisiche</w:t>
      </w:r>
      <w:r w:rsidRPr="00923919">
        <w:rPr>
          <w:rFonts w:ascii="Times New Roman" w:hAnsi="Times New Roman"/>
          <w:i/>
          <w:sz w:val="26"/>
          <w:szCs w:val="26"/>
        </w:rPr>
        <w:t>)</w:t>
      </w:r>
      <w:r>
        <w:rPr>
          <w:rFonts w:ascii="Times New Roman" w:hAnsi="Times New Roman"/>
          <w:i/>
          <w:sz w:val="26"/>
          <w:szCs w:val="26"/>
        </w:rPr>
        <w:t>.</w:t>
      </w:r>
    </w:p>
    <w:p w:rsidR="00D65F31" w:rsidRPr="009D3A12" w:rsidRDefault="00D65F31" w:rsidP="009D3A12">
      <w:pPr>
        <w:pStyle w:val="Paragrafoelenco"/>
        <w:ind w:left="927"/>
        <w:rPr>
          <w:rFonts w:ascii="Times New Roman" w:hAnsi="Times New Roman"/>
          <w:sz w:val="36"/>
          <w:szCs w:val="36"/>
        </w:rPr>
      </w:pPr>
    </w:p>
    <w:p w:rsidR="00D65F31" w:rsidRDefault="00D65F31" w:rsidP="009D3A12">
      <w:pPr>
        <w:pStyle w:val="Paragrafoelenco"/>
        <w:ind w:left="927"/>
        <w:rPr>
          <w:rFonts w:ascii="Times New Roman" w:hAnsi="Times New Roman"/>
          <w:sz w:val="36"/>
          <w:szCs w:val="36"/>
        </w:rPr>
      </w:pPr>
      <w:r w:rsidRPr="009D3A12">
        <w:rPr>
          <w:rFonts w:ascii="Times New Roman" w:hAnsi="Times New Roman"/>
          <w:sz w:val="36"/>
          <w:szCs w:val="36"/>
        </w:rPr>
        <w:t xml:space="preserve">Il periodo di </w:t>
      </w:r>
      <w:proofErr w:type="spellStart"/>
      <w:r w:rsidRPr="009D3A12">
        <w:rPr>
          <w:rFonts w:ascii="Times New Roman" w:hAnsi="Times New Roman"/>
          <w:sz w:val="36"/>
          <w:szCs w:val="36"/>
        </w:rPr>
        <w:t>Zarathustra</w:t>
      </w:r>
      <w:proofErr w:type="spellEnd"/>
      <w:r w:rsidRPr="009D3A12">
        <w:rPr>
          <w:rFonts w:ascii="Times New Roman" w:hAnsi="Times New Roman"/>
          <w:sz w:val="36"/>
          <w:szCs w:val="36"/>
        </w:rPr>
        <w:t xml:space="preserve"> e l’ultimo Nietzsche</w:t>
      </w:r>
    </w:p>
    <w:p w:rsidR="00D65F31" w:rsidRPr="009D3A12" w:rsidRDefault="00D65F31" w:rsidP="009D3A12">
      <w:pPr>
        <w:pStyle w:val="Paragrafoelenco"/>
        <w:ind w:left="927"/>
        <w:rPr>
          <w:rFonts w:ascii="Times New Roman" w:hAnsi="Times New Roman"/>
          <w:sz w:val="36"/>
          <w:szCs w:val="36"/>
        </w:rPr>
      </w:pPr>
    </w:p>
    <w:p w:rsidR="00D65F31" w:rsidRPr="00A67FB6" w:rsidRDefault="00D65F31" w:rsidP="00C65793">
      <w:pPr>
        <w:pStyle w:val="Paragrafoelenco"/>
        <w:ind w:left="644"/>
        <w:rPr>
          <w:rFonts w:ascii="Times New Roman" w:hAnsi="Times New Roman"/>
          <w:sz w:val="28"/>
          <w:szCs w:val="28"/>
        </w:rPr>
      </w:pPr>
      <w:r w:rsidRPr="00A67FB6">
        <w:rPr>
          <w:rFonts w:ascii="Times New Roman" w:hAnsi="Times New Roman"/>
          <w:sz w:val="28"/>
          <w:szCs w:val="28"/>
        </w:rPr>
        <w:t xml:space="preserve">[da pag. 404 a pag. 419] </w:t>
      </w:r>
    </w:p>
    <w:p w:rsidR="00D65F31" w:rsidRPr="002D6A65" w:rsidRDefault="00D65F31" w:rsidP="007F39AE">
      <w:pPr>
        <w:pStyle w:val="Paragrafoelenco"/>
        <w:numPr>
          <w:ilvl w:val="0"/>
          <w:numId w:val="36"/>
        </w:numPr>
        <w:rPr>
          <w:rFonts w:ascii="Times New Roman" w:hAnsi="Times New Roman"/>
          <w:sz w:val="32"/>
          <w:szCs w:val="32"/>
        </w:rPr>
      </w:pPr>
      <w:r w:rsidRPr="003E0349">
        <w:rPr>
          <w:rFonts w:ascii="Times New Roman" w:hAnsi="Times New Roman"/>
          <w:sz w:val="28"/>
          <w:szCs w:val="28"/>
        </w:rPr>
        <w:t xml:space="preserve">Il periodo di </w:t>
      </w:r>
      <w:proofErr w:type="spellStart"/>
      <w:r w:rsidRPr="003E0349">
        <w:rPr>
          <w:rFonts w:ascii="Times New Roman" w:hAnsi="Times New Roman"/>
          <w:sz w:val="28"/>
          <w:szCs w:val="28"/>
        </w:rPr>
        <w:t>Zarathustra</w:t>
      </w:r>
      <w:proofErr w:type="spellEnd"/>
      <w:r w:rsidRPr="003E0349">
        <w:rPr>
          <w:rFonts w:ascii="Times New Roman" w:hAnsi="Times New Roman"/>
          <w:sz w:val="28"/>
          <w:szCs w:val="28"/>
        </w:rPr>
        <w:t xml:space="preserve">: </w:t>
      </w:r>
      <w:r w:rsidRPr="003E0349">
        <w:rPr>
          <w:rFonts w:ascii="Times New Roman" w:hAnsi="Times New Roman"/>
          <w:i/>
          <w:sz w:val="26"/>
          <w:szCs w:val="26"/>
        </w:rPr>
        <w:t>( La filosofia del meriggio; Il superuomo; L’eterno ritorno )</w:t>
      </w:r>
      <w:r w:rsidRPr="003E0349">
        <w:rPr>
          <w:rFonts w:ascii="Times New Roman" w:hAnsi="Times New Roman"/>
          <w:sz w:val="28"/>
          <w:szCs w:val="28"/>
        </w:rPr>
        <w:t xml:space="preserve">; </w:t>
      </w:r>
      <w:r w:rsidRPr="003E0349">
        <w:rPr>
          <w:rFonts w:ascii="Times New Roman" w:hAnsi="Times New Roman"/>
          <w:b/>
          <w:sz w:val="28"/>
          <w:szCs w:val="28"/>
        </w:rPr>
        <w:t>2.</w:t>
      </w:r>
      <w:r w:rsidRPr="003E0349">
        <w:rPr>
          <w:rFonts w:ascii="Times New Roman" w:hAnsi="Times New Roman"/>
          <w:sz w:val="28"/>
          <w:szCs w:val="28"/>
        </w:rPr>
        <w:t xml:space="preserve"> L’ultimo Nietzsche:</w:t>
      </w:r>
      <w:r w:rsidRPr="003E0349">
        <w:rPr>
          <w:rFonts w:ascii="Times New Roman" w:hAnsi="Times New Roman"/>
          <w:i/>
          <w:sz w:val="26"/>
          <w:szCs w:val="26"/>
        </w:rPr>
        <w:t xml:space="preserve"> ( Il crepuscolo degli idoli etico – religiosi e la “tra svalutazione dei valori”; La volontà di potenza; Il problema del nichilismo e del suo superamento; Il </w:t>
      </w:r>
      <w:proofErr w:type="spellStart"/>
      <w:r w:rsidRPr="003E0349">
        <w:rPr>
          <w:rFonts w:ascii="Times New Roman" w:hAnsi="Times New Roman"/>
          <w:i/>
          <w:sz w:val="26"/>
          <w:szCs w:val="26"/>
        </w:rPr>
        <w:t>prospettivismo</w:t>
      </w:r>
      <w:proofErr w:type="spellEnd"/>
      <w:r w:rsidRPr="003E0349">
        <w:rPr>
          <w:rFonts w:ascii="Times New Roman" w:hAnsi="Times New Roman"/>
          <w:i/>
          <w:sz w:val="26"/>
          <w:szCs w:val="26"/>
        </w:rPr>
        <w:t xml:space="preserve"> )</w:t>
      </w:r>
      <w:r>
        <w:rPr>
          <w:rFonts w:ascii="Times New Roman" w:hAnsi="Times New Roman"/>
          <w:i/>
          <w:sz w:val="26"/>
          <w:szCs w:val="26"/>
        </w:rPr>
        <w:t>.</w:t>
      </w:r>
    </w:p>
    <w:p w:rsidR="00D65F31" w:rsidRPr="002D6A65" w:rsidRDefault="00D65F31" w:rsidP="002D6A65">
      <w:pPr>
        <w:pStyle w:val="Paragrafoelenco"/>
        <w:ind w:left="1364"/>
        <w:rPr>
          <w:rFonts w:ascii="Times New Roman" w:hAnsi="Times New Roman"/>
          <w:sz w:val="32"/>
          <w:szCs w:val="32"/>
        </w:rPr>
      </w:pPr>
    </w:p>
    <w:p w:rsidR="00D65F31" w:rsidRDefault="00D65F31" w:rsidP="002D6A65">
      <w:pPr>
        <w:pStyle w:val="Paragrafoelenco"/>
        <w:numPr>
          <w:ilvl w:val="0"/>
          <w:numId w:val="31"/>
        </w:numPr>
        <w:rPr>
          <w:rFonts w:ascii="Times New Roman" w:hAnsi="Times New Roman"/>
          <w:sz w:val="40"/>
          <w:szCs w:val="40"/>
          <w:u w:val="single"/>
        </w:rPr>
      </w:pPr>
      <w:r w:rsidRPr="002D6A65">
        <w:rPr>
          <w:rFonts w:ascii="Times New Roman" w:hAnsi="Times New Roman"/>
          <w:sz w:val="40"/>
          <w:szCs w:val="40"/>
          <w:u w:val="single"/>
        </w:rPr>
        <w:t>LA RIVOLUZIONE PSICOANALITICA</w:t>
      </w:r>
    </w:p>
    <w:p w:rsidR="00D65F31" w:rsidRDefault="00D65F31" w:rsidP="002D6A65">
      <w:pPr>
        <w:pStyle w:val="Paragrafoelenco"/>
        <w:rPr>
          <w:rFonts w:ascii="Times New Roman" w:hAnsi="Times New Roman"/>
          <w:sz w:val="40"/>
          <w:szCs w:val="40"/>
          <w:u w:val="single"/>
        </w:rPr>
      </w:pPr>
    </w:p>
    <w:p w:rsidR="00D65F31" w:rsidRPr="00FA474B" w:rsidRDefault="00D65F31" w:rsidP="002D6A65">
      <w:pPr>
        <w:pStyle w:val="Paragrafoelenco"/>
        <w:rPr>
          <w:rFonts w:ascii="Times New Roman" w:hAnsi="Times New Roman"/>
          <w:sz w:val="28"/>
          <w:szCs w:val="28"/>
        </w:rPr>
      </w:pPr>
      <w:r w:rsidRPr="00FA474B">
        <w:rPr>
          <w:rFonts w:ascii="Times New Roman" w:hAnsi="Times New Roman"/>
          <w:sz w:val="28"/>
          <w:szCs w:val="28"/>
        </w:rPr>
        <w:t>[da pag. 480 a pag. 486]</w:t>
      </w:r>
    </w:p>
    <w:p w:rsidR="00D65F31" w:rsidRPr="002D6A65" w:rsidRDefault="00D65F31" w:rsidP="002D6A65">
      <w:pPr>
        <w:pStyle w:val="Paragrafoelenco"/>
        <w:rPr>
          <w:rFonts w:ascii="Times New Roman" w:hAnsi="Times New Roman"/>
          <w:sz w:val="28"/>
          <w:szCs w:val="28"/>
          <w:u w:val="single"/>
        </w:rPr>
      </w:pPr>
    </w:p>
    <w:p w:rsidR="00D65F31" w:rsidRDefault="00D65F31" w:rsidP="00FE2885">
      <w:pPr>
        <w:pStyle w:val="Paragrafoelenco"/>
        <w:numPr>
          <w:ilvl w:val="0"/>
          <w:numId w:val="37"/>
        </w:numPr>
        <w:rPr>
          <w:rFonts w:ascii="Times New Roman" w:hAnsi="Times New Roman"/>
          <w:i/>
          <w:sz w:val="26"/>
          <w:szCs w:val="26"/>
        </w:rPr>
      </w:pPr>
      <w:r w:rsidRPr="002D6A65">
        <w:rPr>
          <w:rFonts w:ascii="Times New Roman" w:hAnsi="Times New Roman"/>
          <w:sz w:val="28"/>
          <w:szCs w:val="28"/>
        </w:rPr>
        <w:t xml:space="preserve">Freud: </w:t>
      </w:r>
      <w:r w:rsidRPr="00FC3ACB">
        <w:rPr>
          <w:rFonts w:ascii="Times New Roman" w:hAnsi="Times New Roman"/>
          <w:i/>
          <w:sz w:val="26"/>
          <w:szCs w:val="26"/>
        </w:rPr>
        <w:t>( Dagli studi sull’isteria alla psicoanalisi; La realtà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 w:rsidRPr="00FC3ACB">
        <w:rPr>
          <w:rFonts w:ascii="Times New Roman" w:hAnsi="Times New Roman"/>
          <w:i/>
          <w:sz w:val="26"/>
          <w:szCs w:val="26"/>
        </w:rPr>
        <w:t xml:space="preserve"> dell’inconscio e i metodi per accedervi; La scomposizione psicoanalitica della personalità; i sogni, gli a</w:t>
      </w:r>
      <w:r>
        <w:rPr>
          <w:rFonts w:ascii="Times New Roman" w:hAnsi="Times New Roman"/>
          <w:i/>
          <w:sz w:val="26"/>
          <w:szCs w:val="26"/>
        </w:rPr>
        <w:t>tti mancati e i sintomi nevrotic</w:t>
      </w:r>
      <w:r w:rsidRPr="00FC3ACB">
        <w:rPr>
          <w:rFonts w:ascii="Times New Roman" w:hAnsi="Times New Roman"/>
          <w:i/>
          <w:sz w:val="26"/>
          <w:szCs w:val="26"/>
        </w:rPr>
        <w:t>i; La teoria della sessualità e il complesso edipico)</w:t>
      </w:r>
      <w:r>
        <w:rPr>
          <w:rFonts w:ascii="Times New Roman" w:hAnsi="Times New Roman"/>
          <w:i/>
          <w:sz w:val="26"/>
          <w:szCs w:val="26"/>
        </w:rPr>
        <w:t>.</w:t>
      </w:r>
    </w:p>
    <w:p w:rsidR="00D65F31" w:rsidRDefault="00D65F31" w:rsidP="00FE28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Lettura in classe documento: “Un ricordo d’infanzia di Leonardo da Vinci” pag. 352 </w:t>
      </w:r>
    </w:p>
    <w:p w:rsidR="00D65F31" w:rsidRDefault="00D65F31" w:rsidP="00FE2885">
      <w:pPr>
        <w:rPr>
          <w:rFonts w:ascii="Times New Roman" w:hAnsi="Times New Roman"/>
          <w:sz w:val="28"/>
          <w:szCs w:val="28"/>
        </w:rPr>
      </w:pPr>
    </w:p>
    <w:p w:rsidR="00D65F31" w:rsidRDefault="00D65F31" w:rsidP="00FE2885">
      <w:pPr>
        <w:rPr>
          <w:rFonts w:ascii="Times New Roman" w:hAnsi="Times New Roman"/>
          <w:sz w:val="28"/>
          <w:szCs w:val="28"/>
        </w:rPr>
      </w:pPr>
    </w:p>
    <w:p w:rsidR="00D65F31" w:rsidRDefault="00D65F31" w:rsidP="00FE2885">
      <w:pPr>
        <w:rPr>
          <w:rFonts w:ascii="Times New Roman" w:hAnsi="Times New Roman"/>
          <w:sz w:val="28"/>
          <w:szCs w:val="28"/>
        </w:rPr>
      </w:pPr>
    </w:p>
    <w:p w:rsidR="00D65F31" w:rsidRDefault="00D65F31" w:rsidP="00FE28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Palermo, 05/06/2014</w:t>
      </w:r>
    </w:p>
    <w:p w:rsidR="00D65F31" w:rsidRDefault="00D65F31" w:rsidP="00FE2885">
      <w:pPr>
        <w:rPr>
          <w:rFonts w:ascii="Times New Roman" w:hAnsi="Times New Roman"/>
          <w:sz w:val="28"/>
          <w:szCs w:val="28"/>
        </w:rPr>
      </w:pPr>
    </w:p>
    <w:p w:rsidR="00D65F31" w:rsidRDefault="00D65F31" w:rsidP="00FE2885">
      <w:pPr>
        <w:rPr>
          <w:rFonts w:ascii="Times New Roman" w:hAnsi="Times New Roman"/>
          <w:sz w:val="28"/>
          <w:szCs w:val="28"/>
        </w:rPr>
      </w:pPr>
    </w:p>
    <w:p w:rsidR="00D65F31" w:rsidRDefault="00D65F31" w:rsidP="00FE2885">
      <w:pPr>
        <w:rPr>
          <w:rFonts w:ascii="Times New Roman" w:hAnsi="Times New Roman"/>
          <w:sz w:val="28"/>
          <w:szCs w:val="28"/>
        </w:rPr>
      </w:pPr>
    </w:p>
    <w:p w:rsidR="00D65F31" w:rsidRPr="00D16377" w:rsidRDefault="00D65F31" w:rsidP="00FE2885">
      <w:pPr>
        <w:rPr>
          <w:rFonts w:ascii="Times New Roman" w:hAnsi="Times New Roman"/>
          <w:sz w:val="24"/>
          <w:szCs w:val="24"/>
        </w:rPr>
      </w:pPr>
      <w:r w:rsidRPr="00D16377">
        <w:rPr>
          <w:rFonts w:ascii="Times New Roman" w:hAnsi="Times New Roman"/>
          <w:sz w:val="24"/>
          <w:szCs w:val="24"/>
        </w:rPr>
        <w:t xml:space="preserve">        GLI ALUNNI                                                                                        L’INSEGNANTE</w:t>
      </w:r>
    </w:p>
    <w:p w:rsidR="00D65F31" w:rsidRDefault="00D65F31" w:rsidP="00FE28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__________                                                  _____________________   </w:t>
      </w:r>
    </w:p>
    <w:p w:rsidR="00D65F31" w:rsidRDefault="00D65F31" w:rsidP="00FE28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</w:p>
    <w:p w:rsidR="00D65F31" w:rsidRDefault="00D65F31" w:rsidP="00FE28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</w:p>
    <w:p w:rsidR="00D65F31" w:rsidRDefault="00D65F31" w:rsidP="00FE28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</w:p>
    <w:p w:rsidR="00D65F31" w:rsidRDefault="00D65F31" w:rsidP="00FE2885">
      <w:pPr>
        <w:rPr>
          <w:rFonts w:ascii="Times New Roman" w:hAnsi="Times New Roman"/>
          <w:sz w:val="28"/>
          <w:szCs w:val="28"/>
        </w:rPr>
      </w:pPr>
    </w:p>
    <w:p w:rsidR="00D65F31" w:rsidRPr="00FE2885" w:rsidRDefault="00D65F31" w:rsidP="00FE2885">
      <w:pPr>
        <w:rPr>
          <w:rFonts w:ascii="Times New Roman" w:hAnsi="Times New Roman"/>
          <w:sz w:val="28"/>
          <w:szCs w:val="28"/>
        </w:rPr>
      </w:pPr>
    </w:p>
    <w:sectPr w:rsidR="00D65F31" w:rsidRPr="00FE2885" w:rsidSect="00C17F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53332"/>
    <w:multiLevelType w:val="hybridMultilevel"/>
    <w:tmpl w:val="A7D62BD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D3FEC"/>
    <w:multiLevelType w:val="hybridMultilevel"/>
    <w:tmpl w:val="1C08BC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3C197C"/>
    <w:multiLevelType w:val="hybridMultilevel"/>
    <w:tmpl w:val="E228CA18"/>
    <w:lvl w:ilvl="0" w:tplc="04825FD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1F5526E4"/>
    <w:multiLevelType w:val="hybridMultilevel"/>
    <w:tmpl w:val="D2629832"/>
    <w:lvl w:ilvl="0" w:tplc="197627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0522DCC"/>
    <w:multiLevelType w:val="hybridMultilevel"/>
    <w:tmpl w:val="6766371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12A73B6"/>
    <w:multiLevelType w:val="hybridMultilevel"/>
    <w:tmpl w:val="8F1A544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816602"/>
    <w:multiLevelType w:val="hybridMultilevel"/>
    <w:tmpl w:val="33F0D1F0"/>
    <w:lvl w:ilvl="0" w:tplc="281E5F28">
      <w:start w:val="1"/>
      <w:numFmt w:val="decimal"/>
      <w:lvlText w:val="%1."/>
      <w:lvlJc w:val="left"/>
      <w:pPr>
        <w:ind w:left="840" w:hanging="405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7">
    <w:nsid w:val="2A245D62"/>
    <w:multiLevelType w:val="hybridMultilevel"/>
    <w:tmpl w:val="F6443300"/>
    <w:lvl w:ilvl="0" w:tplc="12C4475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9F6804"/>
    <w:multiLevelType w:val="hybridMultilevel"/>
    <w:tmpl w:val="5C5A7B96"/>
    <w:lvl w:ilvl="0" w:tplc="DD327D8E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9">
    <w:nsid w:val="34782F75"/>
    <w:multiLevelType w:val="hybridMultilevel"/>
    <w:tmpl w:val="CB424B5A"/>
    <w:lvl w:ilvl="0" w:tplc="15C2F6A4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0">
    <w:nsid w:val="3AA87D95"/>
    <w:multiLevelType w:val="hybridMultilevel"/>
    <w:tmpl w:val="18C6C3BA"/>
    <w:lvl w:ilvl="0" w:tplc="A1CEF446">
      <w:numFmt w:val="bullet"/>
      <w:lvlText w:val="-"/>
      <w:lvlJc w:val="left"/>
      <w:pPr>
        <w:ind w:left="180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B1B359C"/>
    <w:multiLevelType w:val="hybridMultilevel"/>
    <w:tmpl w:val="B212DA00"/>
    <w:lvl w:ilvl="0" w:tplc="EB7A67C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  <w:i w:val="0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3D407565"/>
    <w:multiLevelType w:val="hybridMultilevel"/>
    <w:tmpl w:val="10223E4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4112E1"/>
    <w:multiLevelType w:val="hybridMultilevel"/>
    <w:tmpl w:val="D59C58A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DA7882"/>
    <w:multiLevelType w:val="hybridMultilevel"/>
    <w:tmpl w:val="EB8015FC"/>
    <w:lvl w:ilvl="0" w:tplc="DD327D8E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5">
    <w:nsid w:val="42E63AFA"/>
    <w:multiLevelType w:val="hybridMultilevel"/>
    <w:tmpl w:val="916A1568"/>
    <w:lvl w:ilvl="0" w:tplc="1976278E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>
    <w:nsid w:val="4571511B"/>
    <w:multiLevelType w:val="hybridMultilevel"/>
    <w:tmpl w:val="F03819DC"/>
    <w:lvl w:ilvl="0" w:tplc="8B1630F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>
    <w:nsid w:val="460E51DA"/>
    <w:multiLevelType w:val="hybridMultilevel"/>
    <w:tmpl w:val="9E36F320"/>
    <w:lvl w:ilvl="0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4822716B"/>
    <w:multiLevelType w:val="hybridMultilevel"/>
    <w:tmpl w:val="A8C874B2"/>
    <w:lvl w:ilvl="0" w:tplc="A1CEF446">
      <w:numFmt w:val="bullet"/>
      <w:lvlText w:val="-"/>
      <w:lvlJc w:val="left"/>
      <w:pPr>
        <w:ind w:left="644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>
    <w:nsid w:val="4BFF3D51"/>
    <w:multiLevelType w:val="hybridMultilevel"/>
    <w:tmpl w:val="3D16ECB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D6B53D8"/>
    <w:multiLevelType w:val="hybridMultilevel"/>
    <w:tmpl w:val="055849DC"/>
    <w:lvl w:ilvl="0" w:tplc="E6027FD8">
      <w:start w:val="1"/>
      <w:numFmt w:val="decimal"/>
      <w:lvlText w:val="%1."/>
      <w:lvlJc w:val="left"/>
      <w:pPr>
        <w:ind w:left="1215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93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65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37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09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1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53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25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975" w:hanging="180"/>
      </w:pPr>
      <w:rPr>
        <w:rFonts w:cs="Times New Roman"/>
      </w:rPr>
    </w:lvl>
  </w:abstractNum>
  <w:abstractNum w:abstractNumId="21">
    <w:nsid w:val="4D9D3C5A"/>
    <w:multiLevelType w:val="hybridMultilevel"/>
    <w:tmpl w:val="CFB28498"/>
    <w:lvl w:ilvl="0" w:tplc="00D2BE1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2F33E4"/>
    <w:multiLevelType w:val="hybridMultilevel"/>
    <w:tmpl w:val="E772B660"/>
    <w:lvl w:ilvl="0" w:tplc="197627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549224B"/>
    <w:multiLevelType w:val="hybridMultilevel"/>
    <w:tmpl w:val="F854734C"/>
    <w:lvl w:ilvl="0" w:tplc="A1CEF446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5666FAF"/>
    <w:multiLevelType w:val="hybridMultilevel"/>
    <w:tmpl w:val="D9147A10"/>
    <w:lvl w:ilvl="0" w:tplc="1976278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57244D41"/>
    <w:multiLevelType w:val="hybridMultilevel"/>
    <w:tmpl w:val="1BCA5A02"/>
    <w:lvl w:ilvl="0" w:tplc="96CC7E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8806C66"/>
    <w:multiLevelType w:val="hybridMultilevel"/>
    <w:tmpl w:val="6B1A4B22"/>
    <w:lvl w:ilvl="0" w:tplc="B4D0228C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7">
    <w:nsid w:val="604E5E2E"/>
    <w:multiLevelType w:val="hybridMultilevel"/>
    <w:tmpl w:val="8E1664AE"/>
    <w:lvl w:ilvl="0" w:tplc="A1CEF446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1D32255"/>
    <w:multiLevelType w:val="hybridMultilevel"/>
    <w:tmpl w:val="B9324384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68B3221"/>
    <w:multiLevelType w:val="hybridMultilevel"/>
    <w:tmpl w:val="9072DC66"/>
    <w:lvl w:ilvl="0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67AC0EA2"/>
    <w:multiLevelType w:val="hybridMultilevel"/>
    <w:tmpl w:val="3A28933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C9F4C6B"/>
    <w:multiLevelType w:val="hybridMultilevel"/>
    <w:tmpl w:val="9766C78E"/>
    <w:lvl w:ilvl="0" w:tplc="35D81C24">
      <w:start w:val="1"/>
      <w:numFmt w:val="decimal"/>
      <w:lvlText w:val="%1."/>
      <w:lvlJc w:val="left"/>
      <w:pPr>
        <w:ind w:left="1364" w:hanging="360"/>
      </w:pPr>
      <w:rPr>
        <w:rFonts w:cs="Times New Roman" w:hint="default"/>
        <w:b/>
        <w:sz w:val="28"/>
      </w:rPr>
    </w:lvl>
    <w:lvl w:ilvl="1" w:tplc="0410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abstractNum w:abstractNumId="32">
    <w:nsid w:val="6F2E0552"/>
    <w:multiLevelType w:val="hybridMultilevel"/>
    <w:tmpl w:val="5A3E888E"/>
    <w:lvl w:ilvl="0" w:tplc="7BACDADA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  <w:b/>
        <w:sz w:val="28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3">
    <w:nsid w:val="6F3C15AE"/>
    <w:multiLevelType w:val="hybridMultilevel"/>
    <w:tmpl w:val="7458F6A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1DB2242"/>
    <w:multiLevelType w:val="hybridMultilevel"/>
    <w:tmpl w:val="7E8E883A"/>
    <w:lvl w:ilvl="0" w:tplc="0410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5">
    <w:nsid w:val="78116A14"/>
    <w:multiLevelType w:val="hybridMultilevel"/>
    <w:tmpl w:val="7E5ABC02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86E69AC"/>
    <w:multiLevelType w:val="hybridMultilevel"/>
    <w:tmpl w:val="84A8B2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4"/>
  </w:num>
  <w:num w:numId="3">
    <w:abstractNumId w:val="1"/>
  </w:num>
  <w:num w:numId="4">
    <w:abstractNumId w:val="12"/>
  </w:num>
  <w:num w:numId="5">
    <w:abstractNumId w:val="5"/>
  </w:num>
  <w:num w:numId="6">
    <w:abstractNumId w:val="23"/>
  </w:num>
  <w:num w:numId="7">
    <w:abstractNumId w:val="17"/>
  </w:num>
  <w:num w:numId="8">
    <w:abstractNumId w:val="21"/>
  </w:num>
  <w:num w:numId="9">
    <w:abstractNumId w:val="27"/>
  </w:num>
  <w:num w:numId="10">
    <w:abstractNumId w:val="18"/>
  </w:num>
  <w:num w:numId="11">
    <w:abstractNumId w:val="10"/>
  </w:num>
  <w:num w:numId="12">
    <w:abstractNumId w:val="28"/>
  </w:num>
  <w:num w:numId="13">
    <w:abstractNumId w:val="13"/>
  </w:num>
  <w:num w:numId="14">
    <w:abstractNumId w:val="25"/>
  </w:num>
  <w:num w:numId="15">
    <w:abstractNumId w:val="36"/>
  </w:num>
  <w:num w:numId="16">
    <w:abstractNumId w:val="6"/>
  </w:num>
  <w:num w:numId="17">
    <w:abstractNumId w:val="34"/>
  </w:num>
  <w:num w:numId="18">
    <w:abstractNumId w:val="9"/>
  </w:num>
  <w:num w:numId="19">
    <w:abstractNumId w:val="14"/>
  </w:num>
  <w:num w:numId="20">
    <w:abstractNumId w:val="2"/>
  </w:num>
  <w:num w:numId="21">
    <w:abstractNumId w:val="32"/>
  </w:num>
  <w:num w:numId="22">
    <w:abstractNumId w:val="8"/>
  </w:num>
  <w:num w:numId="23">
    <w:abstractNumId w:val="19"/>
  </w:num>
  <w:num w:numId="24">
    <w:abstractNumId w:val="20"/>
  </w:num>
  <w:num w:numId="25">
    <w:abstractNumId w:val="33"/>
  </w:num>
  <w:num w:numId="26">
    <w:abstractNumId w:val="24"/>
  </w:num>
  <w:num w:numId="27">
    <w:abstractNumId w:val="29"/>
  </w:num>
  <w:num w:numId="28">
    <w:abstractNumId w:val="15"/>
  </w:num>
  <w:num w:numId="29">
    <w:abstractNumId w:val="3"/>
  </w:num>
  <w:num w:numId="30">
    <w:abstractNumId w:val="35"/>
  </w:num>
  <w:num w:numId="31">
    <w:abstractNumId w:val="0"/>
  </w:num>
  <w:num w:numId="32">
    <w:abstractNumId w:val="7"/>
  </w:num>
  <w:num w:numId="33">
    <w:abstractNumId w:val="22"/>
  </w:num>
  <w:num w:numId="34">
    <w:abstractNumId w:val="16"/>
  </w:num>
  <w:num w:numId="35">
    <w:abstractNumId w:val="26"/>
  </w:num>
  <w:num w:numId="36">
    <w:abstractNumId w:val="31"/>
  </w:num>
  <w:num w:numId="3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08"/>
  <w:hyphenationZone w:val="283"/>
  <w:characterSpacingControl w:val="doNotCompress"/>
  <w:compat/>
  <w:rsids>
    <w:rsidRoot w:val="00C978C7"/>
    <w:rsid w:val="00026EC1"/>
    <w:rsid w:val="0007018D"/>
    <w:rsid w:val="000D6A08"/>
    <w:rsid w:val="001058F3"/>
    <w:rsid w:val="00135976"/>
    <w:rsid w:val="001472F3"/>
    <w:rsid w:val="00167298"/>
    <w:rsid w:val="001948F4"/>
    <w:rsid w:val="00196A7B"/>
    <w:rsid w:val="001C51B7"/>
    <w:rsid w:val="001D4660"/>
    <w:rsid w:val="00222822"/>
    <w:rsid w:val="00222D8F"/>
    <w:rsid w:val="00243E0B"/>
    <w:rsid w:val="002825AF"/>
    <w:rsid w:val="002A7777"/>
    <w:rsid w:val="002B4AED"/>
    <w:rsid w:val="002B53E7"/>
    <w:rsid w:val="002C4109"/>
    <w:rsid w:val="002D6A65"/>
    <w:rsid w:val="00384C6E"/>
    <w:rsid w:val="003C3501"/>
    <w:rsid w:val="003E0349"/>
    <w:rsid w:val="00417D0B"/>
    <w:rsid w:val="00432151"/>
    <w:rsid w:val="004B2194"/>
    <w:rsid w:val="004D4C36"/>
    <w:rsid w:val="00525BDF"/>
    <w:rsid w:val="00546403"/>
    <w:rsid w:val="00552E97"/>
    <w:rsid w:val="00560555"/>
    <w:rsid w:val="005700D5"/>
    <w:rsid w:val="005910B3"/>
    <w:rsid w:val="00597A85"/>
    <w:rsid w:val="005A216B"/>
    <w:rsid w:val="005A4191"/>
    <w:rsid w:val="00645A72"/>
    <w:rsid w:val="00647042"/>
    <w:rsid w:val="00653758"/>
    <w:rsid w:val="0065585D"/>
    <w:rsid w:val="0066327E"/>
    <w:rsid w:val="006639EB"/>
    <w:rsid w:val="006B7769"/>
    <w:rsid w:val="006D4A13"/>
    <w:rsid w:val="0072031B"/>
    <w:rsid w:val="00726806"/>
    <w:rsid w:val="007B57E6"/>
    <w:rsid w:val="007E57A2"/>
    <w:rsid w:val="007F39AE"/>
    <w:rsid w:val="008074A9"/>
    <w:rsid w:val="008549A7"/>
    <w:rsid w:val="008B4D2A"/>
    <w:rsid w:val="008F18F9"/>
    <w:rsid w:val="00902EAF"/>
    <w:rsid w:val="00923919"/>
    <w:rsid w:val="009401AD"/>
    <w:rsid w:val="00987E0E"/>
    <w:rsid w:val="009B6487"/>
    <w:rsid w:val="009C3A0D"/>
    <w:rsid w:val="009D3A12"/>
    <w:rsid w:val="00A469BB"/>
    <w:rsid w:val="00A471B6"/>
    <w:rsid w:val="00A67FB6"/>
    <w:rsid w:val="00A832F7"/>
    <w:rsid w:val="00AB48A7"/>
    <w:rsid w:val="00AE3026"/>
    <w:rsid w:val="00B03CAC"/>
    <w:rsid w:val="00B309DD"/>
    <w:rsid w:val="00BD0259"/>
    <w:rsid w:val="00C17F06"/>
    <w:rsid w:val="00C65793"/>
    <w:rsid w:val="00C978C7"/>
    <w:rsid w:val="00CA7096"/>
    <w:rsid w:val="00CC68B4"/>
    <w:rsid w:val="00CF6036"/>
    <w:rsid w:val="00D05DB3"/>
    <w:rsid w:val="00D10E86"/>
    <w:rsid w:val="00D11955"/>
    <w:rsid w:val="00D16377"/>
    <w:rsid w:val="00D23BA1"/>
    <w:rsid w:val="00D35D16"/>
    <w:rsid w:val="00D43049"/>
    <w:rsid w:val="00D52EF3"/>
    <w:rsid w:val="00D65F31"/>
    <w:rsid w:val="00D969C2"/>
    <w:rsid w:val="00DC2EF9"/>
    <w:rsid w:val="00DE1878"/>
    <w:rsid w:val="00E04073"/>
    <w:rsid w:val="00E07636"/>
    <w:rsid w:val="00E56FE3"/>
    <w:rsid w:val="00E756D7"/>
    <w:rsid w:val="00EA0D88"/>
    <w:rsid w:val="00EF4558"/>
    <w:rsid w:val="00F16FD0"/>
    <w:rsid w:val="00F3576E"/>
    <w:rsid w:val="00F44C39"/>
    <w:rsid w:val="00F94E25"/>
    <w:rsid w:val="00FA1AC3"/>
    <w:rsid w:val="00FA474B"/>
    <w:rsid w:val="00FC3ACB"/>
    <w:rsid w:val="00FE2885"/>
    <w:rsid w:val="00FF17E0"/>
    <w:rsid w:val="00FF2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7F06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C978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1084</Words>
  <Characters>6179</Characters>
  <Application>Microsoft Office Word</Application>
  <DocSecurity>0</DocSecurity>
  <Lines>51</Lines>
  <Paragraphs>14</Paragraphs>
  <ScaleCrop>false</ScaleCrop>
  <Company/>
  <LinksUpToDate>false</LinksUpToDate>
  <CharactersWithSpaces>7249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Liceo scientifico statale “ Benedetto Croce”</dc:title>
  <dc:creator>Nicolò</dc:creator>
  <cp:lastModifiedBy>Angela Di Giuseppe</cp:lastModifiedBy>
  <cp:revision>2</cp:revision>
  <dcterms:created xsi:type="dcterms:W3CDTF">2014-06-11T14:46:00Z</dcterms:created>
  <dcterms:modified xsi:type="dcterms:W3CDTF">2014-06-11T14:46:00Z</dcterms:modified>
</cp:coreProperties>
</file>