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BBF" w:rsidRDefault="00623BBF" w:rsidP="00623BBF">
      <w:pPr>
        <w:pStyle w:val="Nessunaspaziatura"/>
        <w:jc w:val="center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Programma di Scienze motorie</w:t>
      </w:r>
    </w:p>
    <w:p w:rsidR="00623BBF" w:rsidRPr="00623BBF" w:rsidRDefault="00623BBF" w:rsidP="00623BBF">
      <w:pPr>
        <w:pStyle w:val="Nessunaspaziatura"/>
        <w:jc w:val="center"/>
        <w:rPr>
          <w:rFonts w:ascii="Times New Roman" w:hAnsi="Times New Roman" w:cs="Times New Roman"/>
          <w:sz w:val="24"/>
          <w:szCs w:val="24"/>
        </w:rPr>
      </w:pP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 xml:space="preserve"> -       Ginnastica Educativa: esercizi a corpo libero (in stazione eretta, seduta, in decubito, in deambulazione, ecc.), esercizi con i piccoli attrezzi (funicelle, bacchette, palloni medicinali, ecc.).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-     Esercizi di preatletismo generale e specifico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-       Attività ludico-motorie: giochi di squadra utili al consolidamento del carattere, allo sviluppo della socialità e dei fattori di esecuzione del movimento. Giochi propedeutici a varie discipline sportive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-   Badminton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-   Fronton Wall-</w:t>
      </w:r>
      <w:proofErr w:type="spellStart"/>
      <w:r w:rsidRPr="00623BBF">
        <w:rPr>
          <w:rFonts w:ascii="Times New Roman" w:hAnsi="Times New Roman" w:cs="Times New Roman"/>
          <w:sz w:val="24"/>
          <w:szCs w:val="24"/>
        </w:rPr>
        <w:t>ball</w:t>
      </w:r>
      <w:proofErr w:type="spellEnd"/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 xml:space="preserve">-   Olimpiadi 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-  Norme fondamentali sulla tutela della salute - Cenni di posturologia relativi alla prevenzione e alla terapia dei più comuni paramorfismi del rachide.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-   Richiami su prevenzione, pronto soccorso e terapia dei più comuni infortuni e malattie.</w:t>
      </w: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623BBF" w:rsidRPr="00623BBF" w:rsidRDefault="00623BBF" w:rsidP="00623BBF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BF4BED" w:rsidRPr="00623BBF" w:rsidRDefault="00623BBF" w:rsidP="00623BBF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623BBF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Pr="00623BBF">
        <w:rPr>
          <w:rFonts w:ascii="Times New Roman" w:hAnsi="Times New Roman" w:cs="Times New Roman"/>
          <w:sz w:val="24"/>
          <w:szCs w:val="24"/>
        </w:rPr>
        <w:t>rof. Pietro Sparacino</w:t>
      </w:r>
      <w:r w:rsidRPr="00623BBF">
        <w:rPr>
          <w:rFonts w:ascii="Times New Roman" w:hAnsi="Times New Roman" w:cs="Times New Roman"/>
          <w:sz w:val="24"/>
          <w:szCs w:val="24"/>
        </w:rPr>
        <w:tab/>
      </w:r>
    </w:p>
    <w:sectPr w:rsidR="00BF4BED" w:rsidRPr="00623B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BBF"/>
    <w:rsid w:val="00623BBF"/>
    <w:rsid w:val="00B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23B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23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1</cp:revision>
  <dcterms:created xsi:type="dcterms:W3CDTF">2014-06-09T10:42:00Z</dcterms:created>
  <dcterms:modified xsi:type="dcterms:W3CDTF">2014-06-09T10:43:00Z</dcterms:modified>
</cp:coreProperties>
</file>