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B3F" w:rsidRPr="005B7A36" w:rsidRDefault="00122B3F" w:rsidP="00122B3F">
      <w:pPr>
        <w:jc w:val="center"/>
      </w:pPr>
      <w:r w:rsidRPr="005B7A36">
        <w:t>LICEO SCIENTIFICO “B. CROCE”</w:t>
      </w:r>
    </w:p>
    <w:p w:rsidR="00122B3F" w:rsidRDefault="00122B3F" w:rsidP="00122B3F">
      <w:pPr>
        <w:jc w:val="center"/>
      </w:pPr>
      <w:r>
        <w:t>Programma di Fisica svolto nella classe 5^ sez. H - Anno scolastico 201</w:t>
      </w:r>
      <w:r w:rsidR="005324A4">
        <w:t>3</w:t>
      </w:r>
      <w:r>
        <w:t>/201</w:t>
      </w:r>
      <w:r w:rsidR="005324A4">
        <w:t>4</w:t>
      </w:r>
    </w:p>
    <w:p w:rsidR="00122B3F" w:rsidRDefault="00122B3F" w:rsidP="00122B3F">
      <w:pPr>
        <w:jc w:val="center"/>
      </w:pPr>
    </w:p>
    <w:p w:rsidR="00974756" w:rsidRPr="00053109" w:rsidRDefault="00974756" w:rsidP="00974756">
      <w:pPr>
        <w:jc w:val="both"/>
        <w:rPr>
          <w:i/>
          <w:iCs/>
        </w:rPr>
      </w:pPr>
      <w:r w:rsidRPr="00053109">
        <w:rPr>
          <w:i/>
          <w:iCs/>
          <w:u w:val="single"/>
        </w:rPr>
        <w:t>Elettrostatica:</w:t>
      </w:r>
      <w:r w:rsidRPr="00053109">
        <w:rPr>
          <w:i/>
          <w:iCs/>
        </w:rPr>
        <w:t xml:space="preserve"> </w:t>
      </w:r>
    </w:p>
    <w:p w:rsidR="00974756" w:rsidRPr="00053109" w:rsidRDefault="00974756" w:rsidP="00974756">
      <w:pPr>
        <w:jc w:val="both"/>
      </w:pPr>
      <w:r w:rsidRPr="00053109">
        <w:t xml:space="preserve">Corpi elettrizzati e loro interazione; tipi di carica e rivelatori di carica (elettroscopio); elettrizzazione per strofinio, per contatto e per induzione; conduttori e isolanti; principio di conservazione della carica; legge di Coulomb; principio di sovrapposizione; distribuzione delle cariche sulla superficie dei conduttori (pozzo di Faraday e problema delle punte); polarizzazione degli isolanti; generatore elettrostatico di Van de </w:t>
      </w:r>
      <w:proofErr w:type="spellStart"/>
      <w:r w:rsidRPr="00053109">
        <w:t>Graff</w:t>
      </w:r>
      <w:proofErr w:type="spellEnd"/>
      <w:r w:rsidRPr="00053109">
        <w:t>; vettore campo elettrico; campo elettrico di una carica puntiforme o di più cariche puntiformi: calcolo e rappresentazione; il dipolo elettrico; flusso del campo elettrico e il teorema di Gauss; applicazione del teorema di Gauss nella determinazione del campo elettrico generato da una lastra carica infinitamente estesa; densità superficiale di carica; energia potenziale elettrica; lavoro del campo elettrico e calcolo dell’energia potenziale elettrica (nel campo uniforme o generato da una carica puntiforme); circuitazione del campo elettrico; potenziale elettrico e superfici equipotenziali; campo e potenziale di un conduttore in equilibrio elettrostatico; capacità di un conduttore; capacità di una sfera isolata; condensatori piani e relativo campo elettrico; capacità di un condensatore piano; effetto di un dielettrico sulla capacità di un condensatore; sistemi di condensatori (in serie e in parallelo); lavoro di carica in un condensatore.</w:t>
      </w:r>
    </w:p>
    <w:p w:rsidR="00122B3F" w:rsidRPr="00DD55D8" w:rsidRDefault="00122B3F" w:rsidP="00122B3F">
      <w:pPr>
        <w:jc w:val="both"/>
        <w:rPr>
          <w:u w:val="single"/>
        </w:rPr>
      </w:pPr>
      <w:r w:rsidRPr="00DD55D8">
        <w:rPr>
          <w:u w:val="single"/>
        </w:rPr>
        <w:t>Laboratorio</w:t>
      </w:r>
      <w:r>
        <w:t>: Elettrizzazione per strofinio, induzione e contatto; isolanti e conduttori; elettroscopio e macchine elettrostatiche; gabbia di Faraday; potere delle punte; i condensatori;</w:t>
      </w:r>
      <w:r w:rsidRPr="00DD55D8">
        <w:rPr>
          <w:u w:val="single"/>
        </w:rPr>
        <w:t xml:space="preserve">  </w:t>
      </w:r>
    </w:p>
    <w:p w:rsidR="00974756" w:rsidRDefault="00974756" w:rsidP="00974756">
      <w:pPr>
        <w:jc w:val="both"/>
        <w:rPr>
          <w:i/>
          <w:iCs/>
        </w:rPr>
      </w:pPr>
      <w:r w:rsidRPr="00053109">
        <w:rPr>
          <w:i/>
          <w:iCs/>
          <w:u w:val="single"/>
        </w:rPr>
        <w:t>La corrente elettrica continua</w:t>
      </w:r>
      <w:r w:rsidRPr="00053109">
        <w:rPr>
          <w:i/>
          <w:iCs/>
        </w:rPr>
        <w:t xml:space="preserve">: </w:t>
      </w:r>
    </w:p>
    <w:p w:rsidR="00974756" w:rsidRPr="00053109" w:rsidRDefault="00974756" w:rsidP="00974756">
      <w:pPr>
        <w:jc w:val="both"/>
        <w:rPr>
          <w:i/>
          <w:iCs/>
          <w:u w:val="single"/>
        </w:rPr>
      </w:pPr>
      <w:r w:rsidRPr="00053109">
        <w:t xml:space="preserve">Corrente elettrica nei conduttori metallici: elettroni di conduzione, intensità di corrente, circuito elettrico elementare; resistenza elettrica e leggi di Ohm; resistori; forza elettromotrice; leggi di </w:t>
      </w:r>
      <w:proofErr w:type="spellStart"/>
      <w:r w:rsidRPr="00053109">
        <w:t>Kirchhoff</w:t>
      </w:r>
      <w:proofErr w:type="spellEnd"/>
      <w:r w:rsidRPr="00053109">
        <w:t>; resistenze in serie e in parallelo; strumenti di misura (amperometro e voltametro); reostati; lavoro e potenza della corrente; effetto Joule; circuiti RC</w:t>
      </w:r>
      <w:r>
        <w:t xml:space="preserve"> </w:t>
      </w:r>
      <w:r w:rsidRPr="00053109">
        <w:t>(trattazione qualitativa); passaggio dell’elettricità nelle soluzioni elettrolitiche e nei gas (trattazione qualitativa).</w:t>
      </w:r>
    </w:p>
    <w:p w:rsidR="00122B3F" w:rsidRDefault="00122B3F" w:rsidP="00122B3F">
      <w:pPr>
        <w:jc w:val="both"/>
      </w:pPr>
      <w:r w:rsidRPr="00DD55D8">
        <w:rPr>
          <w:u w:val="single"/>
        </w:rPr>
        <w:t>Laboratorio</w:t>
      </w:r>
      <w:r>
        <w:t xml:space="preserve">: </w:t>
      </w:r>
      <w:r w:rsidR="00687260">
        <w:t xml:space="preserve">circuiti elettrici; </w:t>
      </w:r>
      <w:r>
        <w:t>prima e seconda legge di Ohm; resistenze in serie e in parallelo.</w:t>
      </w:r>
    </w:p>
    <w:p w:rsidR="00974756" w:rsidRDefault="00974756" w:rsidP="00974756">
      <w:pPr>
        <w:jc w:val="both"/>
        <w:rPr>
          <w:i/>
          <w:iCs/>
        </w:rPr>
      </w:pPr>
      <w:r w:rsidRPr="00053109">
        <w:rPr>
          <w:i/>
          <w:iCs/>
          <w:u w:val="single"/>
        </w:rPr>
        <w:t>Campo magnetico:</w:t>
      </w:r>
      <w:r w:rsidRPr="00053109">
        <w:rPr>
          <w:i/>
          <w:iCs/>
        </w:rPr>
        <w:t xml:space="preserve"> </w:t>
      </w:r>
    </w:p>
    <w:p w:rsidR="00974756" w:rsidRDefault="00974756" w:rsidP="00974756">
      <w:pPr>
        <w:jc w:val="both"/>
      </w:pPr>
      <w:r w:rsidRPr="00053109">
        <w:t xml:space="preserve">Magneti naturali e loro interazione; il campo magnetico e le linee del campo; campo magnetico terrestre; campo magnetico delle correnti e interazione </w:t>
      </w:r>
      <w:proofErr w:type="spellStart"/>
      <w:r w:rsidRPr="00053109">
        <w:t>corrente-magnete</w:t>
      </w:r>
      <w:proofErr w:type="spellEnd"/>
      <w:r w:rsidRPr="00053109">
        <w:t xml:space="preserve">, magnete-corrente e </w:t>
      </w:r>
      <w:proofErr w:type="spellStart"/>
      <w:r w:rsidRPr="00053109">
        <w:t>corrente-corrente</w:t>
      </w:r>
      <w:proofErr w:type="spellEnd"/>
      <w:r w:rsidRPr="00053109">
        <w:t xml:space="preserve">; intensità del campo magnetico o induzione magnetica; definizione dell’ampere; induzione magnetica di alcuni circuiti percorsi da corrente: filo rettilineo (legge di </w:t>
      </w:r>
      <w:proofErr w:type="spellStart"/>
      <w:r w:rsidRPr="00053109">
        <w:t>Biot-Savart</w:t>
      </w:r>
      <w:proofErr w:type="spellEnd"/>
      <w:r w:rsidRPr="00053109">
        <w:t xml:space="preserve">), spira circolare, solenoide; teorema della circuitazione di Ampère; flusso del campo magnetico; forza di </w:t>
      </w:r>
      <w:proofErr w:type="spellStart"/>
      <w:r w:rsidRPr="00053109">
        <w:t>Lorentz</w:t>
      </w:r>
      <w:proofErr w:type="spellEnd"/>
      <w:r w:rsidRPr="00053109">
        <w:t>; moto di una carica elettrica in un campo magnetico; proprietà magnetiche dei materiali: sostanze ferromagnetiche, paramagnetiche, diamagnetiche</w:t>
      </w:r>
      <w:r>
        <w:t>.</w:t>
      </w:r>
      <w:r w:rsidRPr="00053109">
        <w:t xml:space="preserve"> </w:t>
      </w:r>
    </w:p>
    <w:p w:rsidR="00122B3F" w:rsidRDefault="00122B3F" w:rsidP="00122B3F">
      <w:pPr>
        <w:jc w:val="both"/>
      </w:pPr>
      <w:r w:rsidRPr="00DD55D8">
        <w:rPr>
          <w:u w:val="single"/>
        </w:rPr>
        <w:t>Laboratorio</w:t>
      </w:r>
      <w:r>
        <w:t>: la calamita e i suoi effetti; video: la calamita e la sua struttura; l'elettrocalamita; interazione di campi magnetici; campanello elettrico, motorino elettrico e telegrafo; video: azione a distanza delle forze, il campo magnetico, la corrente elettrica e il magnete.</w:t>
      </w:r>
    </w:p>
    <w:p w:rsidR="00974756" w:rsidRDefault="00974756" w:rsidP="00974756">
      <w:pPr>
        <w:jc w:val="both"/>
        <w:rPr>
          <w:i/>
          <w:iCs/>
        </w:rPr>
      </w:pPr>
      <w:r w:rsidRPr="00053109">
        <w:rPr>
          <w:i/>
          <w:iCs/>
          <w:u w:val="single"/>
        </w:rPr>
        <w:t>Induzione elettromagnetica:</w:t>
      </w:r>
      <w:r w:rsidRPr="00053109">
        <w:rPr>
          <w:i/>
          <w:iCs/>
        </w:rPr>
        <w:t xml:space="preserve"> </w:t>
      </w:r>
    </w:p>
    <w:p w:rsidR="00974756" w:rsidRPr="00053109" w:rsidRDefault="00974756" w:rsidP="00974756">
      <w:pPr>
        <w:jc w:val="both"/>
        <w:rPr>
          <w:i/>
          <w:iCs/>
          <w:u w:val="single"/>
        </w:rPr>
      </w:pPr>
      <w:r w:rsidRPr="00053109">
        <w:t xml:space="preserve">Legge di </w:t>
      </w:r>
      <w:proofErr w:type="spellStart"/>
      <w:r w:rsidRPr="00053109">
        <w:t>Faraday-Neumann</w:t>
      </w:r>
      <w:proofErr w:type="spellEnd"/>
      <w:r w:rsidRPr="00053109">
        <w:t xml:space="preserve">; legge di </w:t>
      </w:r>
      <w:proofErr w:type="spellStart"/>
      <w:r w:rsidRPr="00053109">
        <w:t>Lenz</w:t>
      </w:r>
      <w:proofErr w:type="spellEnd"/>
      <w:r w:rsidRPr="00053109">
        <w:t xml:space="preserve">; correnti di Foucault; induttanza di un circuito; autoinduzione e mutua induzione; corrente alternata e alternatori; circuiti RLC; tensione, corrente e potenza efficace; trasformatore e trasporto dell’energia; </w:t>
      </w:r>
    </w:p>
    <w:p w:rsidR="00122B3F" w:rsidRDefault="00122B3F" w:rsidP="00122B3F">
      <w:pPr>
        <w:jc w:val="both"/>
        <w:rPr>
          <w:i/>
          <w:u w:val="single"/>
        </w:rPr>
      </w:pPr>
      <w:r w:rsidRPr="00B83898">
        <w:rPr>
          <w:i/>
          <w:u w:val="single"/>
        </w:rPr>
        <w:t>Le equazioni di Maxwell e le onde elettromagnetiche</w:t>
      </w:r>
    </w:p>
    <w:p w:rsidR="00122B3F" w:rsidRDefault="00122B3F" w:rsidP="00122B3F">
      <w:pPr>
        <w:jc w:val="both"/>
      </w:pPr>
      <w:r>
        <w:t>Campo elettrico indotto; circuitazione del campo elettrico indotto; correnti di spostamento; equazioni di Maxwell; onde elettromagnetiche; spettro elettromagnetico.</w:t>
      </w:r>
    </w:p>
    <w:p w:rsidR="00122B3F" w:rsidRDefault="00122B3F" w:rsidP="00122B3F">
      <w:pPr>
        <w:jc w:val="both"/>
      </w:pPr>
      <w:r w:rsidRPr="00DD55D8">
        <w:rPr>
          <w:u w:val="single"/>
        </w:rPr>
        <w:t>Laboratorio</w:t>
      </w:r>
      <w:r>
        <w:t xml:space="preserve">: induzione magnetica. </w:t>
      </w:r>
    </w:p>
    <w:p w:rsidR="00122B3F" w:rsidRPr="005F08DD" w:rsidRDefault="00122B3F" w:rsidP="00122B3F">
      <w:pPr>
        <w:jc w:val="both"/>
      </w:pPr>
    </w:p>
    <w:p w:rsidR="00122B3F" w:rsidRDefault="00122B3F" w:rsidP="00122B3F">
      <w:pPr>
        <w:jc w:val="both"/>
      </w:pPr>
      <w:r>
        <w:t xml:space="preserve">                                                           IL DOCENTE   (Prof. Meraviglia Matteo)</w:t>
      </w:r>
    </w:p>
    <w:p w:rsidR="00122B3F" w:rsidRDefault="00122B3F" w:rsidP="00122B3F">
      <w:pPr>
        <w:jc w:val="both"/>
      </w:pPr>
      <w:r>
        <w:t xml:space="preserve">                                                           L’ITP                 (</w:t>
      </w:r>
      <w:proofErr w:type="spellStart"/>
      <w:r>
        <w:t>Potestio</w:t>
      </w:r>
      <w:proofErr w:type="spellEnd"/>
      <w:r>
        <w:t xml:space="preserve"> Giuseppe)                      </w:t>
      </w:r>
    </w:p>
    <w:p w:rsidR="00974756" w:rsidRDefault="00122B3F" w:rsidP="00974756">
      <w:pPr>
        <w:jc w:val="both"/>
        <w:rPr>
          <w:i/>
          <w:iCs/>
          <w:u w:val="single"/>
        </w:rPr>
      </w:pPr>
      <w:r>
        <w:t>GLI ALUNNI:</w:t>
      </w:r>
    </w:p>
    <w:sectPr w:rsidR="00974756" w:rsidSect="006160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122B3F"/>
    <w:rsid w:val="00122B3F"/>
    <w:rsid w:val="003B5F91"/>
    <w:rsid w:val="005324A4"/>
    <w:rsid w:val="0061604E"/>
    <w:rsid w:val="00687260"/>
    <w:rsid w:val="00974756"/>
    <w:rsid w:val="009C3F01"/>
    <w:rsid w:val="00D35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2B3F"/>
    <w:pPr>
      <w:spacing w:line="240" w:lineRule="auto"/>
      <w:jc w:val="left"/>
    </w:pPr>
    <w:rPr>
      <w:rFonts w:eastAsia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602</Words>
  <Characters>3437</Characters>
  <Application>Microsoft Office Word</Application>
  <DocSecurity>0</DocSecurity>
  <Lines>28</Lines>
  <Paragraphs>8</Paragraphs>
  <ScaleCrop>false</ScaleCrop>
  <Company/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2014-05-18T14:48:00Z</dcterms:created>
  <dcterms:modified xsi:type="dcterms:W3CDTF">2014-05-23T11:00:00Z</dcterms:modified>
</cp:coreProperties>
</file>