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68A" w:rsidRPr="007545CA" w:rsidRDefault="0076068A" w:rsidP="0076068A">
      <w:pPr>
        <w:jc w:val="center"/>
      </w:pPr>
      <w:r w:rsidRPr="007545CA">
        <w:t>LICEO SCIENTIFICO “B. CROCE”</w:t>
      </w:r>
    </w:p>
    <w:p w:rsidR="0076068A" w:rsidRPr="007545CA" w:rsidRDefault="0076068A" w:rsidP="0076068A">
      <w:pPr>
        <w:jc w:val="center"/>
      </w:pPr>
      <w:r w:rsidRPr="007545CA">
        <w:t>Programma di Matematica svolto nella classe 4^ sez. H - Anno scolastico 2013/2014</w:t>
      </w:r>
    </w:p>
    <w:p w:rsidR="0076068A" w:rsidRDefault="0076068A" w:rsidP="0076068A">
      <w:pPr>
        <w:tabs>
          <w:tab w:val="right" w:pos="10206"/>
        </w:tabs>
        <w:ind w:right="111"/>
        <w:jc w:val="both"/>
        <w:rPr>
          <w:i/>
          <w:u w:val="single"/>
        </w:rPr>
      </w:pPr>
    </w:p>
    <w:p w:rsidR="005D712F" w:rsidRPr="005D712F" w:rsidRDefault="0076068A" w:rsidP="0076068A">
      <w:pPr>
        <w:tabs>
          <w:tab w:val="right" w:pos="10206"/>
        </w:tabs>
        <w:ind w:right="111"/>
        <w:jc w:val="both"/>
      </w:pPr>
      <w:r w:rsidRPr="005D712F">
        <w:rPr>
          <w:i/>
          <w:u w:val="single"/>
        </w:rPr>
        <w:t>Richiami:</w:t>
      </w:r>
      <w:r w:rsidRPr="005D712F">
        <w:t xml:space="preserve"> </w:t>
      </w:r>
    </w:p>
    <w:p w:rsidR="005D712F" w:rsidRPr="005D712F" w:rsidRDefault="005D712F" w:rsidP="005D712F">
      <w:pPr>
        <w:tabs>
          <w:tab w:val="right" w:pos="10206"/>
        </w:tabs>
        <w:ind w:right="111"/>
        <w:jc w:val="both"/>
      </w:pPr>
      <w:r w:rsidRPr="005D712F">
        <w:t>Richiami sull'ellisse e sull'iperbole: equazione canonica e proprietà; l'iperbole equilatera; condizioni per determinare l'equazione di una ellisse, di un'iperbole, di un'iperbole equilatera traslata; L'equazione cartesiana di una conica in generale;</w:t>
      </w:r>
    </w:p>
    <w:p w:rsidR="005D712F" w:rsidRDefault="005D712F" w:rsidP="0076068A">
      <w:pPr>
        <w:tabs>
          <w:tab w:val="right" w:pos="10206"/>
        </w:tabs>
        <w:ind w:right="111"/>
        <w:jc w:val="both"/>
      </w:pPr>
      <w:r w:rsidRPr="00116B5A">
        <w:rPr>
          <w:i/>
          <w:u w:val="single"/>
        </w:rPr>
        <w:t>Goniometria</w:t>
      </w:r>
      <w:r>
        <w:rPr>
          <w:i/>
          <w:u w:val="single"/>
        </w:rPr>
        <w:t>:</w:t>
      </w:r>
    </w:p>
    <w:p w:rsidR="0076068A" w:rsidRPr="00116B5A" w:rsidRDefault="005D712F" w:rsidP="0076068A">
      <w:pPr>
        <w:tabs>
          <w:tab w:val="right" w:pos="10206"/>
        </w:tabs>
        <w:ind w:right="111"/>
        <w:jc w:val="both"/>
      </w:pPr>
      <w:r>
        <w:t>M</w:t>
      </w:r>
      <w:r w:rsidR="0076068A" w:rsidRPr="00116B5A">
        <w:t xml:space="preserve">isura degli angoli e degli archi: misura in gradi sessagesimali e in radianti; formule di trasformazione da un sistema all'altro; lunghezza di un arco di circonferenza e area di un settore circolare; angolo orientato; circonferenza goniometrica; funzioni goniometriche: seno, coseno, tangente, cotangente, secante e cosecante; variazione, periodicità e grafico delle funzioni goniometriche; relazioni goniometriche fondamentali; valori delle funzioni goniometriche negli archi π/6, π/3, π/4; valori delle funzioni goniometriche mediante una sola di esse; significato goniometrico del coefficiente angolare di una retta; archi associati: supplementari, che differiscono di π, </w:t>
      </w:r>
      <w:proofErr w:type="spellStart"/>
      <w:r w:rsidR="0076068A" w:rsidRPr="00116B5A">
        <w:t>esplementari</w:t>
      </w:r>
      <w:proofErr w:type="spellEnd"/>
      <w:r w:rsidR="0076068A" w:rsidRPr="00116B5A">
        <w:t xml:space="preserve">, complementari, che differiscono di π/2 e 3/2 di π, opposti; formule goniometriche: addizione e sottrazione, duplicazione, bisezione, parametriche razionali, </w:t>
      </w:r>
      <w:proofErr w:type="spellStart"/>
      <w:r w:rsidR="0076068A" w:rsidRPr="00116B5A">
        <w:t>Werner</w:t>
      </w:r>
      <w:proofErr w:type="spellEnd"/>
      <w:r w:rsidR="0076068A" w:rsidRPr="00116B5A">
        <w:t xml:space="preserve">, </w:t>
      </w:r>
      <w:proofErr w:type="spellStart"/>
      <w:r w:rsidR="0076068A" w:rsidRPr="00116B5A">
        <w:t>Prostaferesi</w:t>
      </w:r>
      <w:proofErr w:type="spellEnd"/>
      <w:r w:rsidR="0076068A" w:rsidRPr="00116B5A">
        <w:t>; determinazione della tangente dell'angolo formato da due rette.</w:t>
      </w:r>
    </w:p>
    <w:p w:rsidR="0076068A" w:rsidRPr="00116B5A" w:rsidRDefault="0076068A" w:rsidP="0076068A">
      <w:pPr>
        <w:ind w:right="-31"/>
        <w:jc w:val="both"/>
      </w:pPr>
      <w:r w:rsidRPr="00116B5A">
        <w:rPr>
          <w:i/>
          <w:u w:val="single"/>
        </w:rPr>
        <w:t>Identità ed equazioni e disequazioni goniometriche.</w:t>
      </w:r>
      <w:r w:rsidRPr="00116B5A">
        <w:t xml:space="preserve"> Identità ed equazione; equazioni goniometriche elementari; equazioni goniometriche riducibili a quelle elementari; equazioni lineari in sen</w:t>
      </w:r>
      <w:r>
        <w:t>o e</w:t>
      </w:r>
      <w:r w:rsidRPr="00116B5A">
        <w:t xml:space="preserve"> cos</w:t>
      </w:r>
      <w:r>
        <w:t>eno</w:t>
      </w:r>
      <w:r w:rsidRPr="00116B5A">
        <w:t>; risoluzione grafica delle equazioni lineari; equazioni omogenee in sen</w:t>
      </w:r>
      <w:r>
        <w:t>o e</w:t>
      </w:r>
      <w:r w:rsidRPr="00116B5A">
        <w:t xml:space="preserve"> cos</w:t>
      </w:r>
      <w:r>
        <w:t>eno</w:t>
      </w:r>
      <w:r w:rsidRPr="00116B5A">
        <w:t>; equazioni riducibili a quelle omogenee; risoluzione grafica di equazioni omogenee o riducibili a omogenee di 2° grado; sistemi goniometrici; disequazioni goniometriche elementari e riconducibili ad esse; disequazioni lineari ed omogenee in seno e coseno</w:t>
      </w:r>
      <w:r>
        <w:t>; sistemi di disequazioni</w:t>
      </w:r>
      <w:r w:rsidRPr="00116B5A">
        <w:t>.</w:t>
      </w:r>
    </w:p>
    <w:p w:rsidR="0076068A" w:rsidRPr="00116B5A" w:rsidRDefault="0076068A" w:rsidP="0076068A">
      <w:pPr>
        <w:ind w:right="-31"/>
        <w:jc w:val="both"/>
      </w:pPr>
      <w:r w:rsidRPr="00116B5A">
        <w:rPr>
          <w:i/>
          <w:u w:val="single"/>
        </w:rPr>
        <w:t>Trigonometria.</w:t>
      </w:r>
      <w:r w:rsidRPr="00116B5A">
        <w:t xml:space="preserve"> Teoremi sui triangoli rettangoli; risoluzione dei triangoli rettangoli; teorema della corda; teoremi sui triangoli qualunque: dei seni, delle proiezioni, del coseno o di </w:t>
      </w:r>
      <w:proofErr w:type="spellStart"/>
      <w:r w:rsidRPr="00116B5A">
        <w:t>Carnot</w:t>
      </w:r>
      <w:proofErr w:type="spellEnd"/>
      <w:r w:rsidRPr="00116B5A">
        <w:t xml:space="preserve">; risoluzione di un triangolo qualunque; area di un triangolo; formula di </w:t>
      </w:r>
      <w:proofErr w:type="spellStart"/>
      <w:r w:rsidRPr="00116B5A">
        <w:t>Erone</w:t>
      </w:r>
      <w:proofErr w:type="spellEnd"/>
      <w:r w:rsidRPr="00116B5A">
        <w:t xml:space="preserve">; raggio delle circonferenze inscritta, circoscritta ed </w:t>
      </w:r>
      <w:proofErr w:type="spellStart"/>
      <w:r w:rsidRPr="00116B5A">
        <w:t>exinscritta</w:t>
      </w:r>
      <w:proofErr w:type="spellEnd"/>
      <w:r w:rsidRPr="00116B5A">
        <w:t>; mediane e bisettrici di un triangolo; applicazione dei teoremi sui triangoli qualunque nella risoluzione dei problemi.</w:t>
      </w:r>
    </w:p>
    <w:p w:rsidR="0076068A" w:rsidRPr="00116B5A" w:rsidRDefault="0076068A" w:rsidP="0076068A">
      <w:pPr>
        <w:ind w:right="-31"/>
        <w:jc w:val="both"/>
      </w:pPr>
      <w:r w:rsidRPr="00116B5A">
        <w:rPr>
          <w:i/>
          <w:u w:val="single"/>
        </w:rPr>
        <w:t>Discussione di equazioni e problemi di geometria e trigonometria.</w:t>
      </w:r>
      <w:r w:rsidRPr="00116B5A">
        <w:t xml:space="preserve"> Discussione di equazioni parametriche di 1° e 2° grado; metodi grafici di discussione delle equazioni di 2° grado; discussione grafica di sistemi parametrici di 2° grado: circonferenza-retta, retta-parabola; </w:t>
      </w:r>
      <w:r>
        <w:t xml:space="preserve">discussione grafica di equazioni goniometriche, irrazionali e di sistemi irrazionali di 2° grado; luoghi geometrici determinati da equazioni parametriche; </w:t>
      </w:r>
      <w:r w:rsidRPr="00116B5A">
        <w:t>problemi di geometria, di geometria analitica e di trigonometria con discussione.</w:t>
      </w:r>
    </w:p>
    <w:p w:rsidR="00F00BA0" w:rsidRPr="00F00BA0" w:rsidRDefault="00F00BA0" w:rsidP="00F00BA0">
      <w:pPr>
        <w:ind w:right="-82"/>
        <w:jc w:val="both"/>
        <w:rPr>
          <w:i/>
          <w:u w:val="single"/>
        </w:rPr>
      </w:pPr>
      <w:r w:rsidRPr="00F00BA0">
        <w:rPr>
          <w:i/>
          <w:u w:val="single"/>
        </w:rPr>
        <w:t>Numeri complessi:</w:t>
      </w:r>
      <w:r w:rsidRPr="00F00BA0">
        <w:rPr>
          <w:i/>
        </w:rPr>
        <w:t xml:space="preserve"> </w:t>
      </w:r>
      <w:r w:rsidRPr="00F00BA0">
        <w:t xml:space="preserve">Definizione di un numero complesso; rappresentazione cartesiana; operazioni sui numeri complessi (somma, differenza, prodotto, potenza ad esponente intero positivo o nullo, quoziente); rappresentazione trigonometrica dei numeri complessi; formula di De </w:t>
      </w:r>
      <w:proofErr w:type="spellStart"/>
      <w:r w:rsidRPr="00F00BA0">
        <w:t>Moivre</w:t>
      </w:r>
      <w:proofErr w:type="spellEnd"/>
      <w:r w:rsidRPr="00F00BA0">
        <w:t>; radici n-esime</w:t>
      </w:r>
      <w:r w:rsidRPr="00F00BA0">
        <w:rPr>
          <w:rFonts w:ascii="Arial" w:hAnsi="Arial" w:cs="Arial"/>
          <w:sz w:val="18"/>
          <w:szCs w:val="18"/>
        </w:rPr>
        <w:t xml:space="preserve"> </w:t>
      </w:r>
      <w:r w:rsidRPr="00F00BA0">
        <w:t>di un numero complesso; Teorema fondamentale dell’Algebra; formule di Eulero;</w:t>
      </w:r>
    </w:p>
    <w:p w:rsidR="00F00BA0" w:rsidRPr="00F00BA0" w:rsidRDefault="00F00BA0" w:rsidP="00F00BA0">
      <w:pPr>
        <w:tabs>
          <w:tab w:val="right" w:pos="10080"/>
        </w:tabs>
        <w:ind w:right="-31"/>
        <w:jc w:val="both"/>
        <w:rPr>
          <w:i/>
          <w:u w:val="single"/>
        </w:rPr>
      </w:pPr>
      <w:r w:rsidRPr="00F00BA0">
        <w:rPr>
          <w:i/>
          <w:u w:val="single"/>
        </w:rPr>
        <w:t>Matrici e Sistemi lineari:</w:t>
      </w:r>
      <w:r w:rsidRPr="00F00BA0">
        <w:rPr>
          <w:i/>
        </w:rPr>
        <w:t xml:space="preserve"> </w:t>
      </w:r>
      <w:r w:rsidRPr="00F00BA0">
        <w:t xml:space="preserve">Matrici; trasposta di una matrice; matrice diagonale e matrice unità; matrici triangolari; operazioni con le matrici: addizione, moltiplicazione per un numero, prodotto,  determinante di una matrice quadrata; proprietà dei determinanti; risoluzione di sistemi lineari: regola di </w:t>
      </w:r>
      <w:proofErr w:type="spellStart"/>
      <w:r w:rsidRPr="00F00BA0">
        <w:t>Cramer</w:t>
      </w:r>
      <w:proofErr w:type="spellEnd"/>
      <w:r w:rsidRPr="00F00BA0">
        <w:t xml:space="preserve">, metodo di Gauss; sistemi omogenei; formula di Laplace; rango di una matrice; teorema di </w:t>
      </w:r>
      <w:proofErr w:type="spellStart"/>
      <w:r w:rsidRPr="00F00BA0">
        <w:t>Rouchè-Capelli</w:t>
      </w:r>
      <w:proofErr w:type="spellEnd"/>
      <w:r w:rsidRPr="00F00BA0">
        <w:t xml:space="preserve">.  </w:t>
      </w:r>
    </w:p>
    <w:p w:rsidR="00F00BA0" w:rsidRPr="00F00BA0" w:rsidRDefault="00F00BA0" w:rsidP="00F00BA0">
      <w:pPr>
        <w:tabs>
          <w:tab w:val="right" w:pos="10080"/>
        </w:tabs>
        <w:ind w:right="-31"/>
        <w:jc w:val="both"/>
      </w:pPr>
      <w:r w:rsidRPr="00F00BA0">
        <w:rPr>
          <w:i/>
          <w:u w:val="single"/>
        </w:rPr>
        <w:t>Trasformazioni geometriche e cambiamenti di riferimento nel piano:</w:t>
      </w:r>
      <w:r w:rsidRPr="00F00BA0">
        <w:t xml:space="preserve"> Premesse sulle trasformazioni; affinità; isometrie; simmetria centrale e assiale; traslazioni; rotazioni; composizione di isometrie; similitudini; </w:t>
      </w:r>
      <w:proofErr w:type="spellStart"/>
      <w:r w:rsidRPr="00F00BA0">
        <w:t>omotetie</w:t>
      </w:r>
      <w:proofErr w:type="spellEnd"/>
      <w:r w:rsidRPr="00F00BA0">
        <w:t>; dilatazioni e compressioni; inclinazioni; traslazione e rotazione degli assi; coordinate polari;</w:t>
      </w:r>
    </w:p>
    <w:p w:rsidR="005B41EE" w:rsidRPr="005B41EE" w:rsidRDefault="005B41EE" w:rsidP="005B41EE">
      <w:pPr>
        <w:jc w:val="both"/>
        <w:rPr>
          <w:i/>
          <w:u w:val="single"/>
        </w:rPr>
      </w:pPr>
      <w:r w:rsidRPr="005B41EE">
        <w:rPr>
          <w:i/>
          <w:u w:val="single"/>
        </w:rPr>
        <w:t>Elementi di topologia in R e funzioni numeriche reali:</w:t>
      </w:r>
      <w:r w:rsidRPr="005B41EE">
        <w:rPr>
          <w:i/>
        </w:rPr>
        <w:t xml:space="preserve">  </w:t>
      </w:r>
      <w:r w:rsidRPr="005B41EE">
        <w:t>Definizione di applicazione o di funzione; dominio e codominio; funzioni iniettive, suriettive, biunivoche; funzioni reali di variabile reale; rappresentazione grafica di una funzione;</w:t>
      </w:r>
      <w:r w:rsidRPr="00E7276A">
        <w:rPr>
          <w:rFonts w:ascii="Arial" w:hAnsi="Arial" w:cs="Arial"/>
          <w:sz w:val="18"/>
          <w:szCs w:val="18"/>
        </w:rPr>
        <w:t xml:space="preserve"> </w:t>
      </w:r>
      <w:r w:rsidRPr="005B41EE">
        <w:rPr>
          <w:i/>
        </w:rPr>
        <w:t>E</w:t>
      </w:r>
      <w:r w:rsidRPr="005B41EE">
        <w:t xml:space="preserve">lementi di topologia in R; insiemi limitati e illimitati </w:t>
      </w:r>
      <w:r w:rsidRPr="005B41EE">
        <w:lastRenderedPageBreak/>
        <w:t>(concetto di maggiorante e minorante); intervalli nell’insieme dei numeri reali; intorno di un punto; punto di accumulazione di un insieme; estremo superiore e inferiore di un insieme; classificazione di una funzione analitica reale di variabile reale: algebrica (razionale o irrazionale, intera o fratta), trascendente (esponenziale, logaritmica, goniometrica); grafico di funzioni elementari: lineare, parabolica, esponenziale, logaritmica;</w:t>
      </w:r>
      <w:r>
        <w:rPr>
          <w:rFonts w:ascii="Arial" w:hAnsi="Arial" w:cs="Arial"/>
          <w:sz w:val="18"/>
          <w:szCs w:val="18"/>
        </w:rPr>
        <w:t xml:space="preserve"> </w:t>
      </w:r>
      <w:r w:rsidRPr="005B41EE">
        <w:t>dominio o insieme o campo di esistenza di una funzione analitica; segno e intersezione con gli assi; funzione crescente o decrescente (</w:t>
      </w:r>
      <w:proofErr w:type="spellStart"/>
      <w:r w:rsidRPr="005B41EE">
        <w:t>monotòna</w:t>
      </w:r>
      <w:proofErr w:type="spellEnd"/>
      <w:r w:rsidRPr="005B41EE">
        <w:t xml:space="preserve"> in senso stretto); funzione non crescente o non decrescente (</w:t>
      </w:r>
      <w:proofErr w:type="spellStart"/>
      <w:r w:rsidRPr="005B41EE">
        <w:t>monotòne</w:t>
      </w:r>
      <w:proofErr w:type="spellEnd"/>
      <w:r w:rsidRPr="005B41EE">
        <w:t>); funzione limitata superiormente o inferiormente o illimitata; massimo e minimo assoluti o relativi; funzione pari o dispari; funzione periodica, inversa, composta.</w:t>
      </w:r>
    </w:p>
    <w:p w:rsidR="005B41EE" w:rsidRDefault="005B41EE" w:rsidP="005B41EE">
      <w:pPr>
        <w:jc w:val="both"/>
        <w:rPr>
          <w:i/>
          <w:u w:val="single"/>
        </w:rPr>
      </w:pPr>
      <w:r w:rsidRPr="00D24C7F">
        <w:rPr>
          <w:i/>
          <w:u w:val="single"/>
        </w:rPr>
        <w:t>Limiti, continuità e discontinuità di una funzione</w:t>
      </w:r>
    </w:p>
    <w:p w:rsidR="005B41EE" w:rsidRDefault="005B41EE" w:rsidP="005B41EE">
      <w:pPr>
        <w:jc w:val="both"/>
      </w:pPr>
      <w:r>
        <w:t xml:space="preserve">Limiti di una funzione; concetto di limite; definizione del limite di una funzione in un punto: limite finito o infinito; asintoti verticali; limite di una funzione all’infinito: limite finito o infinito; asintoti orizzontali; limite sinistro e destro; teoremi sui limiti (dell’unicità, del confronto, della permanenza del segno); operazioni sui limiti (limite di una somma, di una differenza, di un prodotto, di un quoto, di una potenza ad esponente intero, del valore assoluto, etc.); forme indeterminate; limite all’infinito di un polinomio e di una funzione razionale fratta; funzioni continue: definizione; punti di discontinuità; limiti notevoli; teoremi fondamentali sulle funzioni continue: di </w:t>
      </w:r>
      <w:proofErr w:type="spellStart"/>
      <w:r>
        <w:t>Weierstrass</w:t>
      </w:r>
      <w:proofErr w:type="spellEnd"/>
      <w:r>
        <w:t>, dei valori intermedi, dell’esistenza degli zeri (solo enunciati); infinitesimi e infiniti; asintoti obliqui.</w:t>
      </w:r>
    </w:p>
    <w:p w:rsidR="00D215C1" w:rsidRPr="00D215C1" w:rsidRDefault="0076068A" w:rsidP="00D215C1">
      <w:pPr>
        <w:tabs>
          <w:tab w:val="right" w:pos="10080"/>
        </w:tabs>
        <w:ind w:right="-31"/>
        <w:jc w:val="both"/>
      </w:pPr>
      <w:r w:rsidRPr="000D141C">
        <w:rPr>
          <w:i/>
          <w:u w:val="single"/>
        </w:rPr>
        <w:t>Calcolo combinatorio</w:t>
      </w:r>
      <w:r w:rsidR="005B41EE" w:rsidRPr="000D141C">
        <w:rPr>
          <w:i/>
          <w:u w:val="single"/>
        </w:rPr>
        <w:t xml:space="preserve"> e Calcolo delle probabilità</w:t>
      </w:r>
      <w:r w:rsidRPr="000D141C">
        <w:rPr>
          <w:i/>
          <w:u w:val="single"/>
        </w:rPr>
        <w:t>:</w:t>
      </w:r>
      <w:r w:rsidRPr="00554CCF">
        <w:rPr>
          <w:i/>
          <w:sz w:val="22"/>
          <w:szCs w:val="22"/>
        </w:rPr>
        <w:t xml:space="preserve">  </w:t>
      </w:r>
      <w:r w:rsidR="00D215C1" w:rsidRPr="00D215C1">
        <w:t xml:space="preserve">Principio di induzione; il simbolo di sommatoria; disposizioni semplici; permutazioni; combinazioni semplici; coefficienti binomiali; triangolo di Tartaglia; potenza di un binomio; disposizioni e combinazioni con ripetizione; Eventi; definizione classica, </w:t>
      </w:r>
      <w:proofErr w:type="spellStart"/>
      <w:r w:rsidR="00D215C1" w:rsidRPr="00D215C1">
        <w:t>frequentista</w:t>
      </w:r>
      <w:proofErr w:type="spellEnd"/>
      <w:r w:rsidR="00D215C1" w:rsidRPr="00D215C1">
        <w:t xml:space="preserve"> e soggettivista di probabilità; teoria assiomatica; probabilità totale, contraria, condizionata e composta; applicazione dei teoremi sulla probabilità; formula di </w:t>
      </w:r>
      <w:proofErr w:type="spellStart"/>
      <w:r w:rsidR="00D215C1" w:rsidRPr="00D215C1">
        <w:t>Bayes</w:t>
      </w:r>
      <w:proofErr w:type="spellEnd"/>
      <w:r w:rsidR="00D215C1" w:rsidRPr="00D215C1">
        <w:t>;</w:t>
      </w:r>
    </w:p>
    <w:p w:rsidR="0076068A" w:rsidRPr="00116B5A" w:rsidRDefault="0076068A" w:rsidP="00D215C1">
      <w:pPr>
        <w:jc w:val="both"/>
      </w:pPr>
      <w:r w:rsidRPr="00116B5A">
        <w:rPr>
          <w:i/>
          <w:u w:val="single"/>
        </w:rPr>
        <w:t>Geometria nello spazio.</w:t>
      </w:r>
      <w:r w:rsidRPr="00116B5A">
        <w:t xml:space="preserve"> Rette e piani nello spazio; perpendicolarità e parallelismo nello spazio; i diedri; gli angoloidi; i poliedri: piramidi rette e regolari, tronco di piramide, prismi infiniti e finiti retti e regolari, parallelepipedi, cubi; solidi di rotazione: il cilindro circolare retto, il cono circolare retto, il tronco di cono; la sfera; area e volume dei solidi: prismi, cubo, parallelepipedo, piramide, cilindro, cono e sfera.</w:t>
      </w:r>
    </w:p>
    <w:p w:rsidR="0076068A" w:rsidRPr="00554CCF" w:rsidRDefault="0076068A" w:rsidP="0076068A">
      <w:pPr>
        <w:rPr>
          <w:i/>
          <w:sz w:val="22"/>
          <w:szCs w:val="22"/>
          <w:u w:val="single"/>
        </w:rPr>
      </w:pPr>
    </w:p>
    <w:p w:rsidR="0076068A" w:rsidRPr="0032267A" w:rsidRDefault="0076068A" w:rsidP="0076068A">
      <w:pPr>
        <w:jc w:val="both"/>
      </w:pPr>
      <w:r w:rsidRPr="00554CCF">
        <w:rPr>
          <w:sz w:val="22"/>
          <w:szCs w:val="22"/>
        </w:rPr>
        <w:t xml:space="preserve">                                                                                                       </w:t>
      </w:r>
      <w:r w:rsidRPr="0032267A">
        <w:t>IL Docente Prof. Meraviglia Matteo</w:t>
      </w:r>
    </w:p>
    <w:p w:rsidR="0076068A" w:rsidRPr="0032267A" w:rsidRDefault="0076068A" w:rsidP="0076068A">
      <w:pPr>
        <w:jc w:val="both"/>
      </w:pPr>
    </w:p>
    <w:p w:rsidR="0076068A" w:rsidRPr="0032267A" w:rsidRDefault="0076068A" w:rsidP="0076068A">
      <w:pPr>
        <w:jc w:val="both"/>
      </w:pPr>
      <w:r w:rsidRPr="0032267A">
        <w:t>Gli alunni:</w:t>
      </w:r>
    </w:p>
    <w:p w:rsidR="005B41EE" w:rsidRDefault="005B41EE" w:rsidP="0076068A">
      <w:pPr>
        <w:jc w:val="both"/>
        <w:rPr>
          <w:sz w:val="22"/>
          <w:szCs w:val="22"/>
        </w:rPr>
      </w:pPr>
    </w:p>
    <w:p w:rsidR="005B41EE" w:rsidRDefault="005B41EE" w:rsidP="0076068A">
      <w:pPr>
        <w:jc w:val="both"/>
        <w:rPr>
          <w:sz w:val="22"/>
          <w:szCs w:val="22"/>
        </w:rPr>
      </w:pPr>
    </w:p>
    <w:sectPr w:rsidR="005B41EE" w:rsidSect="004F76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76068A"/>
    <w:rsid w:val="000D141C"/>
    <w:rsid w:val="0032267A"/>
    <w:rsid w:val="005B41EE"/>
    <w:rsid w:val="005D712F"/>
    <w:rsid w:val="0061604E"/>
    <w:rsid w:val="007545CA"/>
    <w:rsid w:val="0076068A"/>
    <w:rsid w:val="009C3F01"/>
    <w:rsid w:val="00D215C1"/>
    <w:rsid w:val="00F00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068A"/>
    <w:pPr>
      <w:spacing w:line="240" w:lineRule="auto"/>
      <w:jc w:val="left"/>
    </w:pPr>
    <w:rPr>
      <w:rFonts w:eastAsia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5D712F"/>
    <w:pPr>
      <w:spacing w:line="240" w:lineRule="auto"/>
      <w:jc w:val="left"/>
    </w:pPr>
    <w:rPr>
      <w:rFonts w:eastAsia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1052</Words>
  <Characters>5999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5</cp:revision>
  <dcterms:created xsi:type="dcterms:W3CDTF">2014-05-18T15:36:00Z</dcterms:created>
  <dcterms:modified xsi:type="dcterms:W3CDTF">2014-05-18T15:37:00Z</dcterms:modified>
</cp:coreProperties>
</file>