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2E4" w:rsidRDefault="004F32E4">
      <w:r>
        <w:t xml:space="preserve">                                                                                                                                                      Prof.re Sciortino Aurelio        </w:t>
      </w:r>
    </w:p>
    <w:p w:rsidR="004F32E4" w:rsidRPr="00115217" w:rsidRDefault="004F32E4" w:rsidP="00115217">
      <w:pPr>
        <w:tabs>
          <w:tab w:val="left" w:pos="7650"/>
        </w:tabs>
        <w:rPr>
          <w:b/>
        </w:rPr>
      </w:pPr>
      <w:r>
        <w:t xml:space="preserve">                                                                                     </w:t>
      </w:r>
      <w:r>
        <w:tab/>
      </w:r>
      <w:r w:rsidRPr="00115217">
        <w:rPr>
          <w:b/>
        </w:rPr>
        <w:t>A.S. 2013-2014 VB</w:t>
      </w:r>
    </w:p>
    <w:p w:rsidR="004F32E4" w:rsidRPr="00115217" w:rsidRDefault="004F32E4" w:rsidP="00115217">
      <w:pPr>
        <w:tabs>
          <w:tab w:val="left" w:pos="7650"/>
        </w:tabs>
        <w:rPr>
          <w:sz w:val="24"/>
          <w:szCs w:val="24"/>
        </w:rPr>
      </w:pPr>
      <w:r w:rsidRPr="00115217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                              </w:t>
      </w:r>
      <w:r w:rsidRPr="00115217">
        <w:rPr>
          <w:sz w:val="24"/>
          <w:szCs w:val="24"/>
        </w:rPr>
        <w:t xml:space="preserve"> Liceo Scientifico Benedetto Croce</w:t>
      </w:r>
    </w:p>
    <w:p w:rsidR="004F32E4" w:rsidRPr="00056560" w:rsidRDefault="004F32E4" w:rsidP="00115217">
      <w:pPr>
        <w:tabs>
          <w:tab w:val="left" w:pos="3315"/>
        </w:tabs>
        <w:rPr>
          <w:b/>
          <w:i/>
          <w:sz w:val="32"/>
          <w:szCs w:val="32"/>
        </w:rPr>
      </w:pPr>
      <w:r>
        <w:t xml:space="preserve">                                  </w:t>
      </w:r>
      <w:r>
        <w:tab/>
      </w:r>
      <w:r w:rsidRPr="00056560">
        <w:rPr>
          <w:b/>
          <w:i/>
          <w:sz w:val="32"/>
          <w:szCs w:val="32"/>
        </w:rPr>
        <w:t>Letteratura Latina</w:t>
      </w:r>
    </w:p>
    <w:p w:rsidR="004F32E4" w:rsidRDefault="004F32E4" w:rsidP="00115217">
      <w:pPr>
        <w:tabs>
          <w:tab w:val="left" w:pos="3315"/>
        </w:tabs>
        <w:rPr>
          <w:rFonts w:ascii="Lucida Calligraphy" w:hAnsi="Lucida Calligraphy" w:cs="Aharoni"/>
          <w:i/>
          <w:sz w:val="28"/>
          <w:szCs w:val="28"/>
          <w:lang w:bidi="he-IL"/>
        </w:rPr>
      </w:pPr>
    </w:p>
    <w:p w:rsidR="004F32E4" w:rsidRPr="008F2363" w:rsidRDefault="004F32E4" w:rsidP="00115217">
      <w:pPr>
        <w:tabs>
          <w:tab w:val="left" w:pos="3315"/>
        </w:tabs>
        <w:rPr>
          <w:rFonts w:ascii="Lucida Calligraphy" w:hAnsi="Lucida Calligraphy" w:cs="Aharoni"/>
          <w:i/>
          <w:sz w:val="24"/>
          <w:szCs w:val="24"/>
          <w:lang w:bidi="he-IL"/>
        </w:rPr>
      </w:pPr>
      <w:r w:rsidRPr="008F2363">
        <w:rPr>
          <w:rFonts w:ascii="Lucida Calligraphy" w:hAnsi="Lucida Calligraphy" w:cs="Aharoni"/>
          <w:i/>
          <w:sz w:val="24"/>
          <w:szCs w:val="24"/>
          <w:lang w:bidi="he-IL"/>
        </w:rPr>
        <w:t>L’età Giulio-Claudia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b/>
          <w:i/>
          <w:sz w:val="24"/>
          <w:szCs w:val="24"/>
        </w:rPr>
        <w:t>Seneca</w:t>
      </w:r>
      <w:r w:rsidRPr="008F2363">
        <w:rPr>
          <w:rFonts w:ascii="Lucida Calligraphy" w:hAnsi="Lucida Calligraphy"/>
          <w:sz w:val="24"/>
          <w:szCs w:val="24"/>
        </w:rPr>
        <w:t>-</w:t>
      </w:r>
      <w:r w:rsidRPr="008F2363">
        <w:rPr>
          <w:sz w:val="24"/>
          <w:szCs w:val="24"/>
        </w:rPr>
        <w:t xml:space="preserve"> La vita, le opere, lingua e stile (da pag. </w:t>
      </w:r>
      <w:smartTag w:uri="urn:schemas-microsoft-com:office:smarttags" w:element="metricconverter">
        <w:smartTagPr>
          <w:attr w:name="ProductID" w:val="93 a"/>
        </w:smartTagPr>
        <w:r w:rsidRPr="008F2363">
          <w:rPr>
            <w:sz w:val="24"/>
            <w:szCs w:val="24"/>
          </w:rPr>
          <w:t>93 a</w:t>
        </w:r>
      </w:smartTag>
      <w:r w:rsidRPr="008F2363">
        <w:rPr>
          <w:sz w:val="24"/>
          <w:szCs w:val="24"/>
        </w:rPr>
        <w:t xml:space="preserve"> 104, 107, 108, 113, 114- Camena)                                                                                                                                           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sz w:val="24"/>
          <w:szCs w:val="24"/>
        </w:rPr>
        <w:t>Brani Seneca:                                                                                                                                                         Passi s</w:t>
      </w:r>
      <w:r>
        <w:rPr>
          <w:sz w:val="24"/>
          <w:szCs w:val="24"/>
        </w:rPr>
        <w:t xml:space="preserve">celti   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>In italiano: Il bene nella morte(Consolatio ad Marciam)pag.121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Claudio, tredicesima fatica di Ercole-pag.186(Apolokyntosis)</w:t>
      </w:r>
    </w:p>
    <w:p w:rsidR="004F32E4" w:rsidRPr="008F2363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 xml:space="preserve">In latino         </w:t>
      </w:r>
      <w:r w:rsidRPr="008F2363">
        <w:rPr>
          <w:sz w:val="24"/>
          <w:szCs w:val="24"/>
        </w:rPr>
        <w:t xml:space="preserve">                                                                                                                                              “Meglio ridere come Democrito che piangere come Eraclito” (da pag. </w:t>
      </w:r>
      <w:smartTag w:uri="urn:schemas-microsoft-com:office:smarttags" w:element="metricconverter">
        <w:smartTagPr>
          <w:attr w:name="ProductID" w:val="128 a"/>
        </w:smartTagPr>
        <w:r w:rsidRPr="008F2363">
          <w:rPr>
            <w:sz w:val="24"/>
            <w:szCs w:val="24"/>
          </w:rPr>
          <w:t>128 a</w:t>
        </w:r>
      </w:smartTag>
      <w:r w:rsidRPr="008F2363">
        <w:rPr>
          <w:sz w:val="24"/>
          <w:szCs w:val="24"/>
        </w:rPr>
        <w:t xml:space="preserve"> 135- Camena)                                                                                                                        “Sintomatologia e diagnostica del male di vivere” (da pag. </w:t>
      </w:r>
      <w:smartTag w:uri="urn:schemas-microsoft-com:office:smarttags" w:element="metricconverter">
        <w:smartTagPr>
          <w:attr w:name="ProductID" w:val="44 a"/>
        </w:smartTagPr>
        <w:r w:rsidRPr="008F2363">
          <w:rPr>
            <w:sz w:val="24"/>
            <w:szCs w:val="24"/>
          </w:rPr>
          <w:t>44 a</w:t>
        </w:r>
      </w:smartTag>
      <w:r w:rsidRPr="008F2363">
        <w:rPr>
          <w:sz w:val="24"/>
          <w:szCs w:val="24"/>
        </w:rPr>
        <w:t xml:space="preserve"> 46- Un filosofo allo specchio)                                                                                                                                                       “Casistica ed eziologia del male di vivere” da pag. </w:t>
      </w:r>
      <w:smartTag w:uri="urn:schemas-microsoft-com:office:smarttags" w:element="metricconverter">
        <w:smartTagPr>
          <w:attr w:name="ProductID" w:val="52 a"/>
        </w:smartTagPr>
        <w:r w:rsidRPr="008F2363">
          <w:rPr>
            <w:sz w:val="24"/>
            <w:szCs w:val="24"/>
          </w:rPr>
          <w:t>52</w:t>
        </w:r>
        <w:r>
          <w:rPr>
            <w:sz w:val="24"/>
            <w:szCs w:val="24"/>
          </w:rPr>
          <w:t xml:space="preserve"> a</w:t>
        </w:r>
      </w:smartTag>
      <w:r>
        <w:rPr>
          <w:sz w:val="24"/>
          <w:szCs w:val="24"/>
        </w:rPr>
        <w:t xml:space="preserve"> pag.54 </w:t>
      </w:r>
      <w:r w:rsidRPr="008F2363">
        <w:rPr>
          <w:sz w:val="24"/>
          <w:szCs w:val="24"/>
        </w:rPr>
        <w:t xml:space="preserve"> fino a [9]- Un filosofo allo specchio)   </w:t>
      </w:r>
      <w:r>
        <w:rPr>
          <w:sz w:val="24"/>
          <w:szCs w:val="24"/>
        </w:rPr>
        <w:t xml:space="preserve"> </w:t>
      </w:r>
      <w:r w:rsidRPr="008F2363">
        <w:rPr>
          <w:sz w:val="24"/>
          <w:szCs w:val="24"/>
        </w:rPr>
        <w:t xml:space="preserve">“Il tempo unico vero possesso dell’uomo” (fotocopia)                                                                                       “Una protesta sbagliata” (fotocopia)                                                                                                                                “Il tempo sprecato” (fotocopia)                                                                                                                                   </w:t>
      </w:r>
    </w:p>
    <w:p w:rsidR="004F32E4" w:rsidRPr="008F2363" w:rsidRDefault="004F32E4" w:rsidP="00115217">
      <w:pPr>
        <w:tabs>
          <w:tab w:val="left" w:pos="3315"/>
        </w:tabs>
        <w:rPr>
          <w:i/>
          <w:sz w:val="24"/>
          <w:szCs w:val="24"/>
        </w:rPr>
      </w:pPr>
      <w:r w:rsidRPr="008F2363">
        <w:rPr>
          <w:i/>
          <w:sz w:val="24"/>
          <w:szCs w:val="24"/>
        </w:rPr>
        <w:t>Approfondimenti:                                                                                                                                                       “Il linguaggio filosofico senecano” (pag. 118- Camena)                                                                                      “Come conciliare potere e saggezza”  (pag.119- Camena)</w:t>
      </w:r>
    </w:p>
    <w:p w:rsidR="004F32E4" w:rsidRPr="008F2363" w:rsidRDefault="004F32E4" w:rsidP="00115217">
      <w:pPr>
        <w:tabs>
          <w:tab w:val="left" w:pos="3315"/>
        </w:tabs>
        <w:rPr>
          <w:sz w:val="24"/>
          <w:szCs w:val="24"/>
        </w:rPr>
      </w:pP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b/>
          <w:i/>
          <w:sz w:val="24"/>
          <w:szCs w:val="24"/>
        </w:rPr>
        <w:t>Lucano</w:t>
      </w:r>
      <w:r w:rsidRPr="008F2363">
        <w:rPr>
          <w:sz w:val="24"/>
          <w:szCs w:val="24"/>
        </w:rPr>
        <w:t xml:space="preserve">- La vita, le opere, lingua e stile (da pag. </w:t>
      </w:r>
      <w:smartTag w:uri="urn:schemas-microsoft-com:office:smarttags" w:element="metricconverter">
        <w:smartTagPr>
          <w:attr w:name="ProductID" w:val="114 a"/>
        </w:smartTagPr>
        <w:r w:rsidRPr="008F2363">
          <w:rPr>
            <w:sz w:val="24"/>
            <w:szCs w:val="24"/>
          </w:rPr>
          <w:t>219 a</w:t>
        </w:r>
      </w:smartTag>
      <w:r w:rsidRPr="008F2363">
        <w:rPr>
          <w:sz w:val="24"/>
          <w:szCs w:val="24"/>
        </w:rPr>
        <w:t xml:space="preserve"> 226- Camena)                                                    </w:t>
      </w:r>
    </w:p>
    <w:p w:rsidR="004F32E4" w:rsidRPr="008F2363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>In latino</w:t>
      </w:r>
      <w:r w:rsidRPr="008F236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“Protasi ed elogio di Nerone” (da pag. 229 fino al verso 9- Camena)</w:t>
      </w:r>
    </w:p>
    <w:p w:rsidR="004F32E4" w:rsidRPr="008F2363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sz w:val="24"/>
          <w:szCs w:val="24"/>
        </w:rPr>
        <w:t xml:space="preserve">Approfondimenti: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                 </w:t>
      </w:r>
      <w:r w:rsidRPr="008F2363">
        <w:rPr>
          <w:sz w:val="24"/>
          <w:szCs w:val="24"/>
        </w:rPr>
        <w:t xml:space="preserve"> “Un “epos” senza dei, ovvero la provvidenza crudele” (pag. 223- Camena)</w:t>
      </w:r>
    </w:p>
    <w:p w:rsidR="004F32E4" w:rsidRPr="008F2363" w:rsidRDefault="004F32E4" w:rsidP="00115217">
      <w:pPr>
        <w:tabs>
          <w:tab w:val="left" w:pos="3315"/>
        </w:tabs>
        <w:rPr>
          <w:sz w:val="24"/>
          <w:szCs w:val="24"/>
        </w:rPr>
      </w:pPr>
    </w:p>
    <w:p w:rsidR="004F32E4" w:rsidRPr="008F2363" w:rsidRDefault="004F32E4" w:rsidP="00115217">
      <w:pPr>
        <w:tabs>
          <w:tab w:val="left" w:pos="3315"/>
        </w:tabs>
        <w:rPr>
          <w:b/>
          <w:i/>
          <w:sz w:val="24"/>
          <w:szCs w:val="24"/>
        </w:rPr>
      </w:pP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b/>
          <w:i/>
          <w:sz w:val="24"/>
          <w:szCs w:val="24"/>
        </w:rPr>
        <w:t>Petronio</w:t>
      </w:r>
      <w:r w:rsidRPr="008F2363">
        <w:rPr>
          <w:sz w:val="24"/>
          <w:szCs w:val="24"/>
        </w:rPr>
        <w:t xml:space="preserve">- La vita, le opere, lingua e stile (pag. 251 e da </w:t>
      </w:r>
      <w:smartTag w:uri="urn:schemas-microsoft-com:office:smarttags" w:element="metricconverter">
        <w:smartTagPr>
          <w:attr w:name="ProductID" w:val="114 a"/>
        </w:smartTagPr>
        <w:r w:rsidRPr="008F2363">
          <w:rPr>
            <w:sz w:val="24"/>
            <w:szCs w:val="24"/>
          </w:rPr>
          <w:t>253 a</w:t>
        </w:r>
      </w:smartTag>
      <w:r w:rsidRPr="008F2363">
        <w:rPr>
          <w:sz w:val="24"/>
          <w:szCs w:val="24"/>
        </w:rPr>
        <w:t xml:space="preserve"> 261- Camena)                                               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sz w:val="24"/>
          <w:szCs w:val="24"/>
        </w:rPr>
        <w:t xml:space="preserve">Brani Petronio: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D</w:t>
      </w:r>
      <w:r w:rsidRPr="008F2363">
        <w:rPr>
          <w:sz w:val="24"/>
          <w:szCs w:val="24"/>
        </w:rPr>
        <w:t>all’ italiano</w:t>
      </w:r>
      <w:r>
        <w:rPr>
          <w:sz w:val="24"/>
          <w:szCs w:val="24"/>
        </w:rPr>
        <w:t xml:space="preserve">: 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>Il monumento di Trimachione-pag.276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>La matrona di Efeso-pag.286</w:t>
      </w:r>
    </w:p>
    <w:p w:rsidR="004F32E4" w:rsidRPr="008F2363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sz w:val="24"/>
          <w:szCs w:val="24"/>
        </w:rPr>
        <w:t>Approfondimenti:                                                                                                                                                   “Il romanzo greco” (pag. 256, 257- Camena)</w:t>
      </w:r>
    </w:p>
    <w:p w:rsidR="004F32E4" w:rsidRPr="008F2363" w:rsidRDefault="004F32E4" w:rsidP="00115217">
      <w:pPr>
        <w:tabs>
          <w:tab w:val="left" w:pos="3315"/>
        </w:tabs>
        <w:rPr>
          <w:sz w:val="24"/>
          <w:szCs w:val="24"/>
        </w:rPr>
      </w:pPr>
    </w:p>
    <w:p w:rsidR="004F32E4" w:rsidRPr="008F2363" w:rsidRDefault="004F32E4" w:rsidP="00115217">
      <w:pPr>
        <w:tabs>
          <w:tab w:val="left" w:pos="3315"/>
        </w:tabs>
        <w:rPr>
          <w:rFonts w:ascii="Lucida Calligraphy" w:hAnsi="Lucida Calligraphy"/>
          <w:sz w:val="24"/>
          <w:szCs w:val="24"/>
        </w:rPr>
      </w:pPr>
      <w:r>
        <w:rPr>
          <w:rFonts w:ascii="Lucida Calligraphy" w:hAnsi="Lucida Calligraphy"/>
          <w:sz w:val="24"/>
          <w:szCs w:val="24"/>
        </w:rPr>
        <w:t>L’e</w:t>
      </w:r>
      <w:r w:rsidRPr="008F2363">
        <w:rPr>
          <w:rFonts w:ascii="Lucida Calligraphy" w:hAnsi="Lucida Calligraphy"/>
          <w:sz w:val="24"/>
          <w:szCs w:val="24"/>
        </w:rPr>
        <w:t xml:space="preserve">tà </w:t>
      </w:r>
      <w:r>
        <w:rPr>
          <w:rFonts w:ascii="Lucida Calligraphy" w:hAnsi="Lucida Calligraphy"/>
          <w:sz w:val="24"/>
          <w:szCs w:val="24"/>
        </w:rPr>
        <w:t>dei Flavi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b/>
          <w:i/>
          <w:sz w:val="24"/>
          <w:szCs w:val="24"/>
        </w:rPr>
        <w:t>Quintiliano</w:t>
      </w:r>
      <w:r w:rsidRPr="008F2363">
        <w:rPr>
          <w:sz w:val="24"/>
          <w:szCs w:val="24"/>
        </w:rPr>
        <w:t xml:space="preserve">- La vita, le opere, lingua e stile (da pag. </w:t>
      </w:r>
      <w:smartTag w:uri="urn:schemas-microsoft-com:office:smarttags" w:element="metricconverter">
        <w:smartTagPr>
          <w:attr w:name="ProductID" w:val="114 a"/>
        </w:smartTagPr>
        <w:r w:rsidRPr="008F2363">
          <w:rPr>
            <w:sz w:val="24"/>
            <w:szCs w:val="24"/>
          </w:rPr>
          <w:t>295 a</w:t>
        </w:r>
      </w:smartTag>
      <w:r w:rsidRPr="008F2363">
        <w:rPr>
          <w:sz w:val="24"/>
          <w:szCs w:val="24"/>
        </w:rPr>
        <w:t xml:space="preserve"> 300- Camena)                                                           </w:t>
      </w:r>
    </w:p>
    <w:p w:rsidR="004F32E4" w:rsidRPr="008F2363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sz w:val="24"/>
          <w:szCs w:val="24"/>
        </w:rPr>
        <w:t>Brani Quintiliano:                                                                                                                                                               “Il giudizio sia solo del maestro” (fotocopia)                                                                                                      “Gruppi ed emulazione nella classe” (fotocopia)</w:t>
      </w:r>
    </w:p>
    <w:p w:rsidR="004F32E4" w:rsidRPr="008F2363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sz w:val="24"/>
          <w:szCs w:val="24"/>
        </w:rPr>
        <w:t xml:space="preserve">Approfondimenti: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</w:t>
      </w:r>
      <w:r w:rsidRPr="008F2363">
        <w:rPr>
          <w:sz w:val="24"/>
          <w:szCs w:val="24"/>
        </w:rPr>
        <w:t xml:space="preserve">   “L’oratoria” (da pag. </w:t>
      </w:r>
      <w:smartTag w:uri="urn:schemas-microsoft-com:office:smarttags" w:element="metricconverter">
        <w:smartTagPr>
          <w:attr w:name="ProductID" w:val="114 a"/>
        </w:smartTagPr>
        <w:r w:rsidRPr="008F2363">
          <w:rPr>
            <w:sz w:val="24"/>
            <w:szCs w:val="24"/>
          </w:rPr>
          <w:t>296 a</w:t>
        </w:r>
      </w:smartTag>
      <w:r w:rsidRPr="008F2363">
        <w:rPr>
          <w:sz w:val="24"/>
          <w:szCs w:val="24"/>
        </w:rPr>
        <w:t xml:space="preserve"> 299- Camena)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b/>
          <w:i/>
          <w:sz w:val="24"/>
          <w:szCs w:val="24"/>
        </w:rPr>
        <w:t>Marziale</w:t>
      </w:r>
      <w:r w:rsidRPr="008F2363">
        <w:rPr>
          <w:sz w:val="24"/>
          <w:szCs w:val="24"/>
        </w:rPr>
        <w:t xml:space="preserve"> La vita, le</w:t>
      </w:r>
      <w:r>
        <w:rPr>
          <w:sz w:val="24"/>
          <w:szCs w:val="24"/>
        </w:rPr>
        <w:t xml:space="preserve"> opere, lingua e stile(XIV,25 e 56-X,4-IX,50-III,5,44 e 63-XII, 89-XI, 18-I, 18-VIII, 6</w:t>
      </w:r>
    </w:p>
    <w:p w:rsidR="004F32E4" w:rsidRPr="008F2363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>(In italiano-fotocopie)</w:t>
      </w:r>
      <w:r w:rsidRPr="008F2363">
        <w:rPr>
          <w:sz w:val="24"/>
          <w:szCs w:val="24"/>
        </w:rPr>
        <w:t xml:space="preserve">  </w:t>
      </w:r>
    </w:p>
    <w:p w:rsidR="004F32E4" w:rsidRPr="008F2363" w:rsidRDefault="004F32E4" w:rsidP="00115217">
      <w:pPr>
        <w:tabs>
          <w:tab w:val="left" w:pos="3315"/>
        </w:tabs>
        <w:rPr>
          <w:rFonts w:ascii="Lucida Calligraphy" w:hAnsi="Lucida Calligraphy"/>
          <w:sz w:val="24"/>
          <w:szCs w:val="24"/>
        </w:rPr>
      </w:pPr>
      <w:r>
        <w:rPr>
          <w:rFonts w:ascii="Lucida Calligraphy" w:hAnsi="Lucida Calligraphy"/>
          <w:sz w:val="24"/>
          <w:szCs w:val="24"/>
        </w:rPr>
        <w:t>L’e</w:t>
      </w:r>
      <w:r w:rsidRPr="008F2363">
        <w:rPr>
          <w:rFonts w:ascii="Lucida Calligraphy" w:hAnsi="Lucida Calligraphy"/>
          <w:sz w:val="24"/>
          <w:szCs w:val="24"/>
        </w:rPr>
        <w:t xml:space="preserve">tà </w:t>
      </w:r>
      <w:r>
        <w:rPr>
          <w:rFonts w:ascii="Lucida Calligraphy" w:hAnsi="Lucida Calligraphy"/>
          <w:sz w:val="24"/>
          <w:szCs w:val="24"/>
        </w:rPr>
        <w:t>degli Antonini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b/>
          <w:i/>
          <w:sz w:val="24"/>
          <w:szCs w:val="24"/>
        </w:rPr>
        <w:t>Tacito</w:t>
      </w:r>
      <w:r w:rsidRPr="008F2363">
        <w:rPr>
          <w:sz w:val="24"/>
          <w:szCs w:val="24"/>
        </w:rPr>
        <w:t xml:space="preserve">- La vita, le opere, lingua e stile (da pag. </w:t>
      </w:r>
      <w:smartTag w:uri="urn:schemas-microsoft-com:office:smarttags" w:element="metricconverter">
        <w:smartTagPr>
          <w:attr w:name="ProductID" w:val="114 a"/>
        </w:smartTagPr>
        <w:r w:rsidRPr="008F2363">
          <w:rPr>
            <w:sz w:val="24"/>
            <w:szCs w:val="24"/>
          </w:rPr>
          <w:t>33 a</w:t>
        </w:r>
      </w:smartTag>
      <w:r w:rsidRPr="008F2363">
        <w:rPr>
          <w:sz w:val="24"/>
          <w:szCs w:val="24"/>
        </w:rPr>
        <w:t xml:space="preserve"> 53- Camena)                                                                 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sz w:val="24"/>
          <w:szCs w:val="24"/>
        </w:rPr>
        <w:t xml:space="preserve">Brani Tacito: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Dall’italiano: Principato e libertà: l’esempio di un uomo onesto pag.64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Sobrietà e virtù: l’integrità e la morigeratezza dei Germani, pag.75</w:t>
      </w:r>
      <w:r w:rsidRPr="008F2363">
        <w:rPr>
          <w:sz w:val="24"/>
          <w:szCs w:val="24"/>
        </w:rPr>
        <w:t xml:space="preserve">   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>In latino:</w:t>
      </w:r>
      <w:r w:rsidRPr="008F2363">
        <w:rPr>
          <w:sz w:val="24"/>
          <w:szCs w:val="24"/>
        </w:rPr>
        <w:t xml:space="preserve"> “Il ritratto di Roma tra imperialismo e crisi dei valori” (fino a 31,1- fotocopia)</w:t>
      </w:r>
    </w:p>
    <w:p w:rsidR="004F32E4" w:rsidRPr="008F2363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(Discorso di Calgaco)</w:t>
      </w:r>
    </w:p>
    <w:p w:rsidR="004F32E4" w:rsidRPr="008F2363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sz w:val="24"/>
          <w:szCs w:val="24"/>
        </w:rPr>
        <w:t xml:space="preserve">Approfondimenti: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</w:t>
      </w:r>
      <w:r w:rsidRPr="008F2363">
        <w:rPr>
          <w:sz w:val="24"/>
          <w:szCs w:val="24"/>
        </w:rPr>
        <w:t xml:space="preserve">   “Tacito, il divino, gli Ebrei e i cristiani” (pag. 96, 97- Camena)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b/>
          <w:i/>
          <w:sz w:val="24"/>
          <w:szCs w:val="24"/>
        </w:rPr>
        <w:t>Giovenale</w:t>
      </w:r>
      <w:r w:rsidRPr="008F2363">
        <w:rPr>
          <w:sz w:val="24"/>
          <w:szCs w:val="24"/>
        </w:rPr>
        <w:t xml:space="preserve">- La vita, le opere, lingua e stile (da pag. </w:t>
      </w:r>
      <w:smartTag w:uri="urn:schemas-microsoft-com:office:smarttags" w:element="metricconverter">
        <w:smartTagPr>
          <w:attr w:name="ProductID" w:val="114 a"/>
        </w:smartTagPr>
        <w:r w:rsidRPr="008F2363">
          <w:rPr>
            <w:sz w:val="24"/>
            <w:szCs w:val="24"/>
          </w:rPr>
          <w:t>137 a</w:t>
        </w:r>
      </w:smartTag>
      <w:r w:rsidRPr="008F2363">
        <w:rPr>
          <w:sz w:val="24"/>
          <w:szCs w:val="24"/>
        </w:rPr>
        <w:t xml:space="preserve"> 142- Camena)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D</w:t>
      </w:r>
      <w:r w:rsidRPr="008F2363">
        <w:rPr>
          <w:sz w:val="24"/>
          <w:szCs w:val="24"/>
        </w:rPr>
        <w:t>all’italiano</w:t>
      </w:r>
      <w:r>
        <w:rPr>
          <w:sz w:val="24"/>
          <w:szCs w:val="24"/>
        </w:rPr>
        <w:t>: La parodia del “gran consiglio”(il pesce rombo) pag.147</w:t>
      </w:r>
    </w:p>
    <w:p w:rsidR="004F32E4" w:rsidRPr="008F2363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Le donne Pag.149</w:t>
      </w:r>
    </w:p>
    <w:p w:rsidR="004F32E4" w:rsidRPr="008F2363" w:rsidRDefault="004F32E4" w:rsidP="00115217">
      <w:pPr>
        <w:tabs>
          <w:tab w:val="left" w:pos="3315"/>
        </w:tabs>
        <w:rPr>
          <w:sz w:val="24"/>
          <w:szCs w:val="24"/>
        </w:rPr>
      </w:pP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b/>
          <w:i/>
          <w:sz w:val="24"/>
          <w:szCs w:val="24"/>
        </w:rPr>
        <w:t>Apuleio</w:t>
      </w:r>
      <w:r w:rsidRPr="008F2363">
        <w:rPr>
          <w:sz w:val="24"/>
          <w:szCs w:val="24"/>
        </w:rPr>
        <w:t xml:space="preserve">- La vita, le opere, lingua e stile (da pag. </w:t>
      </w:r>
      <w:smartTag w:uri="urn:schemas-microsoft-com:office:smarttags" w:element="metricconverter">
        <w:smartTagPr>
          <w:attr w:name="ProductID" w:val="114 a"/>
        </w:smartTagPr>
        <w:r w:rsidRPr="008F2363">
          <w:rPr>
            <w:sz w:val="24"/>
            <w:szCs w:val="24"/>
          </w:rPr>
          <w:t>191 a</w:t>
        </w:r>
      </w:smartTag>
      <w:r w:rsidRPr="008F2363">
        <w:rPr>
          <w:sz w:val="24"/>
          <w:szCs w:val="24"/>
        </w:rPr>
        <w:t xml:space="preserve"> 200- Camena)     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>Dall’italiano: Il processo per magia: esordio dell’autodifesa- pag.203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>La metamorfosi fatale- pag.209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>La punizione di Psiche pag.210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 xml:space="preserve">La preghiera a Iside e la redenzione finale pag.216 </w:t>
      </w:r>
      <w:r w:rsidRPr="008F2363">
        <w:rPr>
          <w:sz w:val="24"/>
          <w:szCs w:val="24"/>
        </w:rPr>
        <w:t xml:space="preserve">                                                </w:t>
      </w:r>
    </w:p>
    <w:p w:rsidR="004F32E4" w:rsidRPr="005A17D8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rFonts w:ascii="Arial" w:hAnsi="Arial" w:cs="Arial"/>
          <w:sz w:val="24"/>
          <w:szCs w:val="24"/>
        </w:rPr>
        <w:t>Argomenti trattati durante l’anno: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rFonts w:ascii="Arial" w:hAnsi="Arial" w:cs="Arial"/>
          <w:b/>
          <w:i/>
          <w:sz w:val="24"/>
          <w:szCs w:val="24"/>
        </w:rPr>
        <w:t xml:space="preserve">Il male di vivere                                                                                                                                     </w:t>
      </w:r>
      <w:r w:rsidRPr="008F2363">
        <w:rPr>
          <w:sz w:val="24"/>
          <w:szCs w:val="24"/>
        </w:rPr>
        <w:t xml:space="preserve">“Sintomatologia e diagnostica del male di vivere” (da pag. </w:t>
      </w:r>
      <w:smartTag w:uri="urn:schemas-microsoft-com:office:smarttags" w:element="metricconverter">
        <w:smartTagPr>
          <w:attr w:name="ProductID" w:val="114 a"/>
        </w:smartTagPr>
        <w:r w:rsidRPr="008F2363">
          <w:rPr>
            <w:sz w:val="24"/>
            <w:szCs w:val="24"/>
          </w:rPr>
          <w:t>44 a</w:t>
        </w:r>
      </w:smartTag>
      <w:r w:rsidRPr="008F2363">
        <w:rPr>
          <w:sz w:val="24"/>
          <w:szCs w:val="24"/>
        </w:rPr>
        <w:t xml:space="preserve"> 46- Un filosofo allo specchio)                                                                                                                                                       “Casistica ed eziologia del male di vivere” da pag. 52 fino a [9]- Un filosofo allo specchio)                                                                                                                                           “Essere per la morte e angoscia in Martin Heidegger” (pag. 109, 110- Un filosofo allo specchio)</w:t>
      </w:r>
    </w:p>
    <w:p w:rsidR="004F32E4" w:rsidRPr="008F2363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>“l’uomo massa” di Elémire Zolla pag.96</w:t>
      </w:r>
    </w:p>
    <w:p w:rsidR="004F32E4" w:rsidRPr="008F2363" w:rsidRDefault="004F32E4" w:rsidP="00F57FA7">
      <w:pPr>
        <w:tabs>
          <w:tab w:val="left" w:pos="3315"/>
        </w:tabs>
        <w:rPr>
          <w:sz w:val="24"/>
          <w:szCs w:val="24"/>
        </w:rPr>
      </w:pPr>
      <w:r w:rsidRPr="008F2363">
        <w:rPr>
          <w:rFonts w:ascii="Arial" w:hAnsi="Arial" w:cs="Arial"/>
          <w:b/>
          <w:i/>
          <w:sz w:val="24"/>
          <w:szCs w:val="24"/>
        </w:rPr>
        <w:t xml:space="preserve">Il tempo                                                                                                                                                                                  </w:t>
      </w:r>
      <w:r w:rsidRPr="008F2363">
        <w:rPr>
          <w:sz w:val="24"/>
          <w:szCs w:val="24"/>
        </w:rPr>
        <w:t xml:space="preserve">“Il tempo unico vero possesso dell’uomo” (fotocopia)                                                                                       “Una protesta sbagliata” (fotocopia)                                                                                                                                “Il tempo sprecato” (fotocopia)                                                                                                                    </w:t>
      </w:r>
      <w:r>
        <w:rPr>
          <w:sz w:val="24"/>
          <w:szCs w:val="24"/>
        </w:rPr>
        <w:t>Agostino:</w:t>
      </w:r>
      <w:r w:rsidRPr="008F2363">
        <w:rPr>
          <w:sz w:val="24"/>
          <w:szCs w:val="24"/>
        </w:rPr>
        <w:t>“Tentativo di definizione del concetto di tempo. Sua inesistenza” (pag. 115- U</w:t>
      </w:r>
      <w:r>
        <w:rPr>
          <w:sz w:val="24"/>
          <w:szCs w:val="24"/>
        </w:rPr>
        <w:t>n filosofo allo specchio</w:t>
      </w:r>
      <w:r w:rsidRPr="008F2363">
        <w:rPr>
          <w:sz w:val="24"/>
          <w:szCs w:val="24"/>
        </w:rPr>
        <w:t xml:space="preserve">)     </w:t>
      </w:r>
    </w:p>
    <w:p w:rsidR="004F32E4" w:rsidRPr="008F2363" w:rsidRDefault="004F32E4" w:rsidP="00F57FA7">
      <w:pPr>
        <w:tabs>
          <w:tab w:val="left" w:pos="3315"/>
        </w:tabs>
        <w:rPr>
          <w:sz w:val="24"/>
          <w:szCs w:val="24"/>
        </w:rPr>
      </w:pPr>
      <w:r w:rsidRPr="008F2363">
        <w:rPr>
          <w:rFonts w:ascii="Arial" w:hAnsi="Arial" w:cs="Arial"/>
          <w:sz w:val="24"/>
          <w:szCs w:val="24"/>
        </w:rPr>
        <w:t xml:space="preserve">Testi utilizzati:                                                                                                                                                    </w:t>
      </w:r>
      <w:r w:rsidRPr="00F531D8">
        <w:rPr>
          <w:rFonts w:cs="Arial"/>
          <w:sz w:val="24"/>
          <w:szCs w:val="24"/>
        </w:rPr>
        <w:t>Luca Canali</w:t>
      </w:r>
      <w:r>
        <w:rPr>
          <w:rFonts w:ascii="Arial" w:hAnsi="Arial" w:cs="Arial"/>
          <w:sz w:val="24"/>
          <w:szCs w:val="24"/>
        </w:rPr>
        <w:t xml:space="preserve">, </w:t>
      </w:r>
      <w:r w:rsidRPr="008F2363">
        <w:rPr>
          <w:sz w:val="24"/>
          <w:szCs w:val="24"/>
        </w:rPr>
        <w:t xml:space="preserve">Camena 2**- La dinastia giulio- claudia e i Flavi </w:t>
      </w:r>
      <w:r>
        <w:rPr>
          <w:sz w:val="24"/>
          <w:szCs w:val="24"/>
        </w:rPr>
        <w:t>, Einaudi Scuola</w:t>
      </w:r>
      <w:r w:rsidRPr="008F2363">
        <w:rPr>
          <w:sz w:val="24"/>
          <w:szCs w:val="24"/>
        </w:rPr>
        <w:t xml:space="preserve">                                                                                                </w:t>
      </w:r>
      <w:r>
        <w:rPr>
          <w:sz w:val="24"/>
          <w:szCs w:val="24"/>
        </w:rPr>
        <w:t xml:space="preserve">Luca Canali, </w:t>
      </w:r>
      <w:r w:rsidRPr="008F2363">
        <w:rPr>
          <w:sz w:val="24"/>
          <w:szCs w:val="24"/>
        </w:rPr>
        <w:t>Camena 3- Da Traiano alla fine dell’impero</w:t>
      </w:r>
      <w:r>
        <w:rPr>
          <w:sz w:val="24"/>
          <w:szCs w:val="24"/>
        </w:rPr>
        <w:t>, Einaudi Scuola</w:t>
      </w:r>
      <w:r w:rsidRPr="008F2363">
        <w:rPr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sz w:val="24"/>
          <w:szCs w:val="24"/>
        </w:rPr>
        <w:t xml:space="preserve">Agnello-Orlando, </w:t>
      </w:r>
      <w:r w:rsidRPr="008F2363">
        <w:rPr>
          <w:sz w:val="24"/>
          <w:szCs w:val="24"/>
        </w:rPr>
        <w:t>Un filosofo allo specchio: Se</w:t>
      </w:r>
      <w:r>
        <w:rPr>
          <w:sz w:val="24"/>
          <w:szCs w:val="24"/>
        </w:rPr>
        <w:t>neca, Palumbo</w:t>
      </w:r>
      <w:r w:rsidRPr="008F2363">
        <w:rPr>
          <w:sz w:val="24"/>
          <w:szCs w:val="24"/>
        </w:rPr>
        <w:t xml:space="preserve">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Ludovico Griffa, </w:t>
      </w:r>
      <w:r w:rsidRPr="008F2363">
        <w:rPr>
          <w:sz w:val="24"/>
          <w:szCs w:val="24"/>
        </w:rPr>
        <w:t>Lectio Brevior</w:t>
      </w:r>
    </w:p>
    <w:p w:rsidR="004F32E4" w:rsidRPr="008F2363" w:rsidRDefault="004F32E4" w:rsidP="00F57FA7">
      <w:pPr>
        <w:tabs>
          <w:tab w:val="left" w:pos="3315"/>
        </w:tabs>
        <w:rPr>
          <w:sz w:val="24"/>
          <w:szCs w:val="24"/>
        </w:rPr>
      </w:pPr>
      <w:r w:rsidRPr="008F2363">
        <w:rPr>
          <w:sz w:val="24"/>
          <w:szCs w:val="24"/>
        </w:rPr>
        <w:t>PALERMO,                                                                                                                                                                        28/05/2014</w:t>
      </w:r>
    </w:p>
    <w:p w:rsidR="004F32E4" w:rsidRPr="008F2363" w:rsidRDefault="004F32E4" w:rsidP="00115217">
      <w:pPr>
        <w:tabs>
          <w:tab w:val="left" w:pos="3315"/>
        </w:tabs>
        <w:rPr>
          <w:sz w:val="24"/>
          <w:szCs w:val="24"/>
        </w:rPr>
      </w:pP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</w:p>
    <w:p w:rsidR="004F32E4" w:rsidRPr="008F2363" w:rsidRDefault="004F32E4" w:rsidP="00115217">
      <w:pPr>
        <w:tabs>
          <w:tab w:val="left" w:pos="3315"/>
        </w:tabs>
        <w:rPr>
          <w:sz w:val="24"/>
          <w:szCs w:val="24"/>
        </w:rPr>
      </w:pPr>
      <w:r w:rsidRPr="008F2363">
        <w:rPr>
          <w:sz w:val="24"/>
          <w:szCs w:val="24"/>
        </w:rPr>
        <w:t xml:space="preserve">Gli Alunni                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 xml:space="preserve">______________________                                                                                          </w:t>
      </w:r>
      <w:r w:rsidRPr="00056560">
        <w:rPr>
          <w:sz w:val="28"/>
          <w:szCs w:val="28"/>
        </w:rPr>
        <w:t xml:space="preserve">L’insegnante    </w:t>
      </w:r>
      <w:r>
        <w:rPr>
          <w:sz w:val="24"/>
          <w:szCs w:val="24"/>
        </w:rPr>
        <w:t xml:space="preserve">                 </w:t>
      </w:r>
    </w:p>
    <w:p w:rsidR="004F32E4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>______________________                                                                                   ___________________</w:t>
      </w:r>
    </w:p>
    <w:p w:rsidR="004F32E4" w:rsidRPr="00F71DF9" w:rsidRDefault="004F32E4" w:rsidP="00115217">
      <w:pPr>
        <w:tabs>
          <w:tab w:val="left" w:pos="3315"/>
        </w:tabs>
        <w:rPr>
          <w:sz w:val="24"/>
          <w:szCs w:val="24"/>
        </w:rPr>
      </w:pPr>
      <w:r>
        <w:rPr>
          <w:sz w:val="24"/>
          <w:szCs w:val="24"/>
        </w:rPr>
        <w:t xml:space="preserve">______________________                                                                       </w:t>
      </w:r>
    </w:p>
    <w:sectPr w:rsidR="004F32E4" w:rsidRPr="00F71DF9" w:rsidSect="001150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haroni">
    <w:panose1 w:val="00000000000000000000"/>
    <w:charset w:val="B1"/>
    <w:family w:val="auto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5217"/>
    <w:rsid w:val="00056560"/>
    <w:rsid w:val="00115026"/>
    <w:rsid w:val="00115217"/>
    <w:rsid w:val="00123AD3"/>
    <w:rsid w:val="00163702"/>
    <w:rsid w:val="001B1EF1"/>
    <w:rsid w:val="001B2F40"/>
    <w:rsid w:val="00226856"/>
    <w:rsid w:val="002E6378"/>
    <w:rsid w:val="00344182"/>
    <w:rsid w:val="00417C7D"/>
    <w:rsid w:val="00421377"/>
    <w:rsid w:val="0043514E"/>
    <w:rsid w:val="004F32E4"/>
    <w:rsid w:val="005A17D8"/>
    <w:rsid w:val="005B2E1C"/>
    <w:rsid w:val="006061EA"/>
    <w:rsid w:val="00630B7E"/>
    <w:rsid w:val="006343E1"/>
    <w:rsid w:val="006652A7"/>
    <w:rsid w:val="00732948"/>
    <w:rsid w:val="00763D59"/>
    <w:rsid w:val="0078756B"/>
    <w:rsid w:val="007B7FEB"/>
    <w:rsid w:val="008129EC"/>
    <w:rsid w:val="008E60B5"/>
    <w:rsid w:val="008F2363"/>
    <w:rsid w:val="00984273"/>
    <w:rsid w:val="009D1D66"/>
    <w:rsid w:val="009E4C35"/>
    <w:rsid w:val="009F37D0"/>
    <w:rsid w:val="00A47273"/>
    <w:rsid w:val="00AA31C2"/>
    <w:rsid w:val="00B15849"/>
    <w:rsid w:val="00BF7484"/>
    <w:rsid w:val="00C61DEA"/>
    <w:rsid w:val="00C661A2"/>
    <w:rsid w:val="00C75208"/>
    <w:rsid w:val="00CC10E1"/>
    <w:rsid w:val="00CC299B"/>
    <w:rsid w:val="00D77659"/>
    <w:rsid w:val="00D85A7A"/>
    <w:rsid w:val="00EB595E"/>
    <w:rsid w:val="00ED7AEE"/>
    <w:rsid w:val="00F531D8"/>
    <w:rsid w:val="00F57FA7"/>
    <w:rsid w:val="00F71DF9"/>
    <w:rsid w:val="00F8486F"/>
    <w:rsid w:val="00FA178B"/>
    <w:rsid w:val="00FD2DCC"/>
    <w:rsid w:val="00FF2981"/>
    <w:rsid w:val="00FF5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02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224</TotalTime>
  <Pages>3</Pages>
  <Words>1349</Words>
  <Characters>7694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Aurelio</cp:lastModifiedBy>
  <cp:revision>18</cp:revision>
  <cp:lastPrinted>2014-06-03T16:40:00Z</cp:lastPrinted>
  <dcterms:created xsi:type="dcterms:W3CDTF">2014-05-29T18:30:00Z</dcterms:created>
  <dcterms:modified xsi:type="dcterms:W3CDTF">2014-06-03T16:42:00Z</dcterms:modified>
</cp:coreProperties>
</file>