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7A0" w:rsidRDefault="005C5C4B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" w:hAnsi="Times" w:cs="Times"/>
          <w:sz w:val="56"/>
        </w:rPr>
        <w:t xml:space="preserve">         </w:t>
      </w:r>
      <w:r>
        <w:rPr>
          <w:rFonts w:ascii="Times New Roman" w:hAnsi="Times New Roman" w:cs="Times New Roman"/>
          <w:sz w:val="40"/>
        </w:rPr>
        <w:t>LICEO SCIENTIFICO “B. CROCE”</w:t>
      </w:r>
      <w:r>
        <w:rPr>
          <w:rFonts w:ascii="Times New Roman" w:hAnsi="Times New Roman" w:cs="Times New Roman"/>
          <w:sz w:val="48"/>
        </w:rPr>
        <w:t xml:space="preserve"> </w:t>
      </w:r>
      <w:r>
        <w:rPr>
          <w:rFonts w:ascii="Times New Roman" w:hAnsi="Times New Roman" w:cs="Times New Roman"/>
          <w:sz w:val="28"/>
        </w:rPr>
        <w:t>A.S. 2013/2014</w:t>
      </w:r>
      <w:r>
        <w:rPr>
          <w:rFonts w:ascii="Times New Roman" w:hAnsi="Times New Roman" w:cs="Times New Roman"/>
          <w:sz w:val="32"/>
        </w:rPr>
        <w:br/>
        <w:t>PROGRAMMA DI LATINO</w:t>
      </w:r>
      <w:r>
        <w:rPr>
          <w:rFonts w:ascii="Times New Roman" w:hAnsi="Times New Roman" w:cs="Times New Roman"/>
          <w:sz w:val="40"/>
        </w:rPr>
        <w:br/>
      </w:r>
      <w:r>
        <w:rPr>
          <w:rFonts w:ascii="Times New Roman" w:hAnsi="Times New Roman" w:cs="Times New Roman"/>
          <w:sz w:val="32"/>
        </w:rPr>
        <w:t>CLASSE 2</w:t>
      </w:r>
      <w:r>
        <w:rPr>
          <w:rFonts w:ascii="Times New Roman" w:hAnsi="Times New Roman" w:cs="Times New Roman"/>
          <w:sz w:val="32"/>
          <w:vertAlign w:val="superscript"/>
        </w:rPr>
        <w:t xml:space="preserve">a </w:t>
      </w:r>
      <w:r w:rsidR="006737A0">
        <w:rPr>
          <w:rFonts w:ascii="Times New Roman" w:hAnsi="Times New Roman" w:cs="Times New Roman"/>
          <w:sz w:val="32"/>
        </w:rPr>
        <w:t>L</w:t>
      </w:r>
    </w:p>
    <w:p w:rsidR="006737A0" w:rsidRDefault="006737A0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Testo adottato “ Lingua e cultura latina” di </w:t>
      </w:r>
      <w:proofErr w:type="spellStart"/>
      <w:r>
        <w:rPr>
          <w:rFonts w:ascii="Times New Roman" w:hAnsi="Times New Roman" w:cs="Times New Roman"/>
          <w:sz w:val="32"/>
        </w:rPr>
        <w:t>Flocchini</w:t>
      </w:r>
      <w:proofErr w:type="spellEnd"/>
      <w:r>
        <w:rPr>
          <w:rFonts w:ascii="Times New Roman" w:hAnsi="Times New Roman" w:cs="Times New Roman"/>
          <w:sz w:val="32"/>
        </w:rPr>
        <w:t>, Bacci, Moscio</w:t>
      </w:r>
    </w:p>
    <w:p w:rsidR="00457772" w:rsidRDefault="006737A0" w:rsidP="006737A0">
      <w:r>
        <w:rPr>
          <w:rFonts w:ascii="Times New Roman" w:hAnsi="Times New Roman" w:cs="Times New Roman"/>
          <w:sz w:val="32"/>
        </w:rPr>
        <w:t xml:space="preserve">     Ed. BOMPIANI</w:t>
      </w:r>
      <w:r w:rsidR="005C5C4B">
        <w:rPr>
          <w:rFonts w:ascii="Times New Roman" w:hAnsi="Times New Roman" w:cs="Times New Roman"/>
          <w:sz w:val="32"/>
        </w:rPr>
        <w:br/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PARTICIPIO PRESENTE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          </w:t>
      </w:r>
      <w:r>
        <w:rPr>
          <w:rFonts w:ascii="Times New Roman" w:hAnsi="Times New Roman" w:cs="Times New Roman"/>
          <w:sz w:val="24"/>
        </w:rPr>
        <w:t>•</w:t>
      </w:r>
      <w:r>
        <w:rPr>
          <w:rFonts w:ascii="Times New Roman" w:hAnsi="Times New Roman" w:cs="Times New Roman"/>
          <w:sz w:val="24"/>
        </w:rPr>
        <w:tab/>
        <w:t>Participio presente dei verbi attivi e deponenti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sz w:val="24"/>
        </w:rPr>
        <w:t xml:space="preserve">  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Uso, traduzione e declinazione del participio presente.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PARTICIPIO PERFETTO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sz w:val="24"/>
        </w:rPr>
        <w:t xml:space="preserve">  •</w:t>
      </w:r>
      <w:r>
        <w:rPr>
          <w:rFonts w:ascii="Times New Roman" w:hAnsi="Times New Roman" w:cs="Times New Roman"/>
          <w:sz w:val="24"/>
        </w:rPr>
        <w:tab/>
        <w:t xml:space="preserve">Participio perfetto dei verbi transitivi attivi e deponenti 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sz w:val="24"/>
        </w:rPr>
        <w:t xml:space="preserve">  •</w:t>
      </w:r>
      <w:r>
        <w:rPr>
          <w:rFonts w:ascii="Times New Roman" w:hAnsi="Times New Roman" w:cs="Times New Roman"/>
          <w:sz w:val="24"/>
        </w:rPr>
        <w:tab/>
        <w:t>Uso e traduzione del participio perfetto.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sz w:val="24"/>
        </w:rPr>
        <w:t xml:space="preserve">  •</w:t>
      </w:r>
      <w:r>
        <w:rPr>
          <w:rFonts w:ascii="Times New Roman" w:hAnsi="Times New Roman" w:cs="Times New Roman"/>
          <w:sz w:val="24"/>
        </w:rPr>
        <w:tab/>
        <w:t xml:space="preserve">Funzione nominale 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sz w:val="24"/>
        </w:rPr>
        <w:t xml:space="preserve">  •</w:t>
      </w:r>
      <w:r>
        <w:rPr>
          <w:rFonts w:ascii="Times New Roman" w:hAnsi="Times New Roman" w:cs="Times New Roman"/>
          <w:sz w:val="24"/>
        </w:rPr>
        <w:tab/>
        <w:t>Funzione verbale: participio co</w:t>
      </w:r>
      <w:r>
        <w:rPr>
          <w:rFonts w:ascii="Times New Roman" w:hAnsi="Times New Roman" w:cs="Times New Roman"/>
          <w:sz w:val="24"/>
        </w:rPr>
        <w:t xml:space="preserve">ngiunto  </w:t>
      </w:r>
    </w:p>
    <w:p w:rsidR="00457772" w:rsidRDefault="005C5C4B">
      <w:pPr>
        <w:ind w:left="720"/>
      </w:pPr>
      <w:r>
        <w:rPr>
          <w:rFonts w:ascii="Times New Roman" w:hAnsi="Times New Roman" w:cs="Times New Roman"/>
          <w:b/>
          <w:sz w:val="28"/>
        </w:rPr>
        <w:t xml:space="preserve">   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          PARTICIPIO FUTURO E CONIUGAZIONE PERIFRASTICA ATTIVA.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Participio futuro dei verbi attivi e deponenti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Uso e traduzione del participio futuro.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La coniugazione perifrastica </w:t>
      </w:r>
      <w:r>
        <w:rPr>
          <w:rFonts w:ascii="Times New Roman" w:hAnsi="Times New Roman" w:cs="Times New Roman"/>
          <w:sz w:val="24"/>
        </w:rPr>
        <w:t>attiva.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Indicativo futuro e perifrastica attiva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Participio futuro e perifrastica attiva       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 w:rsidR="00525EEA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>ABLATIVO ASSOLUTO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Il costrutto dell'ablativo assoluto</w:t>
      </w:r>
    </w:p>
    <w:p w:rsidR="00457772" w:rsidRDefault="005C5C4B">
      <w:r>
        <w:rPr>
          <w:rFonts w:ascii="Times New Roman" w:hAnsi="Times New Roman" w:cs="Times New Roman"/>
          <w:sz w:val="24"/>
        </w:rPr>
        <w:lastRenderedPageBreak/>
        <w:tab/>
        <w:t>•</w:t>
      </w:r>
      <w:r>
        <w:rPr>
          <w:rFonts w:ascii="Times New Roman" w:hAnsi="Times New Roman" w:cs="Times New Roman"/>
          <w:sz w:val="24"/>
        </w:rPr>
        <w:tab/>
        <w:t xml:space="preserve">L'ablativo assoluto con il participio </w:t>
      </w:r>
      <w:r>
        <w:rPr>
          <w:rFonts w:ascii="Times New Roman" w:hAnsi="Times New Roman" w:cs="Times New Roman"/>
          <w:sz w:val="24"/>
        </w:rPr>
        <w:t>presente e perfetto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L’ablativo assoluto nominale.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INFINITO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Infinito presente attivo e passivo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Infinito perfetto attivo e passivo 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      </w:t>
      </w:r>
      <w:r>
        <w:rPr>
          <w:rFonts w:ascii="Times New Roman" w:hAnsi="Times New Roman" w:cs="Times New Roman"/>
          <w:sz w:val="24"/>
        </w:rPr>
        <w:tab/>
        <w:t>Infinito futuro attivo e passivo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•         </w:t>
      </w:r>
      <w:proofErr w:type="spellStart"/>
      <w:r>
        <w:rPr>
          <w:rFonts w:ascii="Times New Roman" w:hAnsi="Times New Roman" w:cs="Times New Roman"/>
          <w:sz w:val="28"/>
        </w:rPr>
        <w:t>Iinfinito</w:t>
      </w:r>
      <w:proofErr w:type="spellEnd"/>
      <w:r>
        <w:rPr>
          <w:rFonts w:ascii="Times New Roman" w:hAnsi="Times New Roman" w:cs="Times New Roman"/>
          <w:sz w:val="28"/>
        </w:rPr>
        <w:t xml:space="preserve"> e</w:t>
      </w:r>
      <w:r>
        <w:rPr>
          <w:rFonts w:ascii="Times New Roman" w:hAnsi="Times New Roman" w:cs="Times New Roman"/>
          <w:sz w:val="28"/>
        </w:rPr>
        <w:t xml:space="preserve">sclamativo 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>PROPOSIZIONE INFINITIVA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La proposizione infinitiva ( accusativo con l’infinito ).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Struttura della proposizione infinitiva.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Verbi o locuzioni che introducono una proposizione infinitiva</w:t>
      </w:r>
      <w:r>
        <w:rPr>
          <w:rFonts w:ascii="Times New Roman" w:hAnsi="Times New Roman" w:cs="Times New Roman"/>
          <w:sz w:val="24"/>
        </w:rPr>
        <w:tab/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 I costrutti con  </w:t>
      </w:r>
      <w:proofErr w:type="spellStart"/>
      <w:r>
        <w:rPr>
          <w:rFonts w:ascii="Times New Roman" w:hAnsi="Times New Roman" w:cs="Times New Roman"/>
          <w:i/>
          <w:sz w:val="24"/>
        </w:rPr>
        <w:t>iubeo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</w:t>
      </w:r>
      <w:r>
        <w:rPr>
          <w:rFonts w:ascii="Times New Roman" w:hAnsi="Times New Roman" w:cs="Times New Roman"/>
          <w:i/>
          <w:sz w:val="24"/>
        </w:rPr>
        <w:t xml:space="preserve"> impero 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 xml:space="preserve">IL DETERMINATIVO </w:t>
      </w:r>
      <w:r>
        <w:rPr>
          <w:rFonts w:ascii="Times New Roman" w:hAnsi="Times New Roman" w:cs="Times New Roman"/>
          <w:b/>
          <w:i/>
          <w:sz w:val="28"/>
        </w:rPr>
        <w:t xml:space="preserve">IS, EA, ID </w:t>
      </w:r>
      <w:r>
        <w:rPr>
          <w:rFonts w:ascii="Times New Roman" w:hAnsi="Times New Roman" w:cs="Times New Roman"/>
          <w:b/>
          <w:sz w:val="28"/>
        </w:rPr>
        <w:t>; IL PRONOME PERSONALE SOGGETTO NELLA PROPOSIZIONE INFINITIVA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Il pronome e aggettivo determinativo </w:t>
      </w:r>
      <w:proofErr w:type="spellStart"/>
      <w:r>
        <w:rPr>
          <w:rFonts w:ascii="Times New Roman" w:hAnsi="Times New Roman" w:cs="Times New Roman"/>
          <w:i/>
          <w:sz w:val="24"/>
        </w:rPr>
        <w:t>is</w:t>
      </w:r>
      <w:proofErr w:type="spellEnd"/>
      <w:r>
        <w:rPr>
          <w:rFonts w:ascii="Times New Roman" w:hAnsi="Times New Roman" w:cs="Times New Roman"/>
          <w:i/>
          <w:sz w:val="24"/>
        </w:rPr>
        <w:t>, ea, id.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Uso e significato di </w:t>
      </w:r>
      <w:proofErr w:type="spellStart"/>
      <w:r>
        <w:rPr>
          <w:rFonts w:ascii="Times New Roman" w:hAnsi="Times New Roman" w:cs="Times New Roman"/>
          <w:i/>
          <w:sz w:val="24"/>
        </w:rPr>
        <w:t>is</w:t>
      </w:r>
      <w:proofErr w:type="spellEnd"/>
      <w:r>
        <w:rPr>
          <w:rFonts w:ascii="Times New Roman" w:hAnsi="Times New Roman" w:cs="Times New Roman"/>
          <w:i/>
          <w:sz w:val="24"/>
        </w:rPr>
        <w:t>, ea, id.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Il pronome personale soggetto nelle proposizioni infinitive.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 w:rsidR="00AF6E46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COMPARATIVI E SUPERLATIVI DEGLI AGGETTIVI 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 Il comparativo in -</w:t>
      </w:r>
      <w:proofErr w:type="spellStart"/>
      <w:r>
        <w:rPr>
          <w:rFonts w:ascii="Times New Roman" w:hAnsi="Times New Roman" w:cs="Times New Roman"/>
          <w:sz w:val="24"/>
        </w:rPr>
        <w:t>ior</w:t>
      </w:r>
      <w:proofErr w:type="spellEnd"/>
      <w:r>
        <w:rPr>
          <w:rFonts w:ascii="Times New Roman" w:hAnsi="Times New Roman" w:cs="Times New Roman"/>
          <w:sz w:val="24"/>
        </w:rPr>
        <w:t>, -</w:t>
      </w:r>
      <w:proofErr w:type="spellStart"/>
      <w:r>
        <w:rPr>
          <w:rFonts w:ascii="Times New Roman" w:hAnsi="Times New Roman" w:cs="Times New Roman"/>
          <w:sz w:val="24"/>
        </w:rPr>
        <w:t>ius</w:t>
      </w:r>
      <w:proofErr w:type="spellEnd"/>
      <w:r>
        <w:rPr>
          <w:rFonts w:ascii="Times New Roman" w:hAnsi="Times New Roman" w:cs="Times New Roman"/>
          <w:sz w:val="24"/>
        </w:rPr>
        <w:t>: formazione, declinazione e uso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 Il superlativo in -</w:t>
      </w:r>
      <w:proofErr w:type="spellStart"/>
      <w:r>
        <w:rPr>
          <w:rFonts w:ascii="Times New Roman" w:hAnsi="Times New Roman" w:cs="Times New Roman"/>
          <w:sz w:val="24"/>
        </w:rPr>
        <w:t>issimus</w:t>
      </w:r>
      <w:proofErr w:type="spellEnd"/>
      <w:r>
        <w:rPr>
          <w:rFonts w:ascii="Times New Roman" w:hAnsi="Times New Roman" w:cs="Times New Roman"/>
          <w:sz w:val="24"/>
        </w:rPr>
        <w:t xml:space="preserve">, a, </w:t>
      </w:r>
      <w:proofErr w:type="spellStart"/>
      <w:r>
        <w:rPr>
          <w:rFonts w:ascii="Times New Roman" w:hAnsi="Times New Roman" w:cs="Times New Roman"/>
          <w:sz w:val="24"/>
        </w:rPr>
        <w:t>um</w:t>
      </w:r>
      <w:proofErr w:type="spellEnd"/>
      <w:r>
        <w:rPr>
          <w:rFonts w:ascii="Times New Roman" w:hAnsi="Times New Roman" w:cs="Times New Roman"/>
          <w:sz w:val="24"/>
        </w:rPr>
        <w:t>: formazione, declinazione e uso</w:t>
      </w:r>
    </w:p>
    <w:p w:rsidR="00457772" w:rsidRDefault="005C5C4B">
      <w:r>
        <w:rPr>
          <w:rFonts w:ascii="Times New Roman" w:hAnsi="Times New Roman" w:cs="Times New Roman"/>
          <w:i/>
          <w:sz w:val="24"/>
        </w:rPr>
        <w:tab/>
        <w:t>•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sz w:val="24"/>
        </w:rPr>
        <w:t>Comparativo di maggioranz</w:t>
      </w:r>
      <w:r>
        <w:rPr>
          <w:rFonts w:ascii="Times New Roman" w:hAnsi="Times New Roman" w:cs="Times New Roman"/>
          <w:sz w:val="24"/>
        </w:rPr>
        <w:t>a e superlativo relativo</w:t>
      </w:r>
    </w:p>
    <w:p w:rsidR="00457772" w:rsidRDefault="005C5C4B">
      <w:r>
        <w:rPr>
          <w:rFonts w:ascii="Times New Roman" w:hAnsi="Times New Roman" w:cs="Times New Roman"/>
          <w:i/>
          <w:sz w:val="24"/>
        </w:rPr>
        <w:lastRenderedPageBreak/>
        <w:tab/>
        <w:t>•</w:t>
      </w:r>
      <w:r>
        <w:rPr>
          <w:rFonts w:ascii="Times New Roman" w:hAnsi="Times New Roman" w:cs="Times New Roman"/>
          <w:i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Formazioni particolari 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>NUMERALI</w:t>
      </w:r>
      <w:r>
        <w:rPr>
          <w:rFonts w:ascii="Times New Roman" w:hAnsi="Times New Roman" w:cs="Times New Roman"/>
          <w:sz w:val="24"/>
        </w:rPr>
        <w:tab/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>Numerali cardinali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>Cardinali declinabili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CONGIUNTIVO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hAnsi="Times New Roman" w:cs="Times New Roman"/>
          <w:sz w:val="28"/>
        </w:rPr>
        <w:t>Congiuntivo presente dei verbi attivi e deponenti. Forma attiva e passiva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  <w:t xml:space="preserve"> </w:t>
      </w:r>
      <w:r>
        <w:rPr>
          <w:rFonts w:ascii="Times New Roman" w:hAnsi="Times New Roman" w:cs="Times New Roman"/>
          <w:sz w:val="28"/>
        </w:rPr>
        <w:t>Congiuntivo imperfetto dei</w:t>
      </w:r>
      <w:r>
        <w:rPr>
          <w:rFonts w:ascii="Times New Roman" w:hAnsi="Times New Roman" w:cs="Times New Roman"/>
          <w:sz w:val="28"/>
        </w:rPr>
        <w:t xml:space="preserve"> verbi attivi e deponenti. Forma attiva e passiva </w:t>
      </w:r>
    </w:p>
    <w:p w:rsidR="00457772" w:rsidRDefault="005C5C4B">
      <w:r>
        <w:rPr>
          <w:rFonts w:ascii="Times New Roman" w:hAnsi="Times New Roman" w:cs="Times New Roman"/>
          <w:sz w:val="28"/>
        </w:rPr>
        <w:tab/>
        <w:t>•</w:t>
      </w:r>
      <w:r>
        <w:rPr>
          <w:rFonts w:ascii="Times New Roman" w:hAnsi="Times New Roman" w:cs="Times New Roman"/>
          <w:sz w:val="28"/>
        </w:rPr>
        <w:tab/>
        <w:t xml:space="preserve"> Congiuntivo perfetto dei verbi attivi e deponenti. Forma attiva e passiva</w:t>
      </w:r>
    </w:p>
    <w:p w:rsidR="00457772" w:rsidRDefault="005C5C4B">
      <w:r>
        <w:rPr>
          <w:rFonts w:ascii="Times New Roman" w:hAnsi="Times New Roman" w:cs="Times New Roman"/>
          <w:sz w:val="28"/>
        </w:rPr>
        <w:tab/>
        <w:t>•</w:t>
      </w:r>
      <w:r>
        <w:rPr>
          <w:rFonts w:ascii="Times New Roman" w:hAnsi="Times New Roman" w:cs="Times New Roman"/>
          <w:sz w:val="28"/>
        </w:rPr>
        <w:tab/>
        <w:t xml:space="preserve"> Congiuntivo piuccheperfetto dei verbi attivi e deponenti. Forma attiva e passiva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</w:t>
      </w:r>
    </w:p>
    <w:p w:rsidR="00457772" w:rsidRDefault="005C5C4B">
      <w:r>
        <w:rPr>
          <w:rFonts w:ascii="Times New Roman" w:hAnsi="Times New Roman" w:cs="Times New Roman"/>
          <w:b/>
          <w:i/>
          <w:sz w:val="28"/>
        </w:rPr>
        <w:tab/>
        <w:t xml:space="preserve">CONSECUTIO TEMPORUM </w:t>
      </w:r>
      <w:r>
        <w:rPr>
          <w:rFonts w:ascii="Times New Roman" w:hAnsi="Times New Roman" w:cs="Times New Roman"/>
          <w:b/>
          <w:sz w:val="28"/>
        </w:rPr>
        <w:t xml:space="preserve"> E USO DEL CONGIUN</w:t>
      </w:r>
      <w:r>
        <w:rPr>
          <w:rFonts w:ascii="Times New Roman" w:hAnsi="Times New Roman" w:cs="Times New Roman"/>
          <w:b/>
          <w:sz w:val="28"/>
        </w:rPr>
        <w:t>TIVO NELLE PROPOSIZIONI DIPENDENTI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La </w:t>
      </w:r>
      <w:r>
        <w:rPr>
          <w:rFonts w:ascii="Times New Roman" w:hAnsi="Times New Roman" w:cs="Times New Roman"/>
          <w:i/>
          <w:sz w:val="24"/>
        </w:rPr>
        <w:t xml:space="preserve">consecutio temporum 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La</w:t>
      </w:r>
      <w:r>
        <w:rPr>
          <w:rFonts w:ascii="Times New Roman" w:hAnsi="Times New Roman" w:cs="Times New Roman"/>
          <w:i/>
          <w:sz w:val="24"/>
        </w:rPr>
        <w:t xml:space="preserve"> consecutio temporum </w:t>
      </w:r>
      <w:r>
        <w:rPr>
          <w:rFonts w:ascii="Times New Roman" w:hAnsi="Times New Roman" w:cs="Times New Roman"/>
          <w:sz w:val="24"/>
        </w:rPr>
        <w:t>del congiuntivo.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Le proposizioni dipendenti al congiuntivo e la </w:t>
      </w:r>
      <w:r>
        <w:rPr>
          <w:rFonts w:ascii="Times New Roman" w:hAnsi="Times New Roman" w:cs="Times New Roman"/>
          <w:i/>
          <w:sz w:val="24"/>
        </w:rPr>
        <w:t>consecutio temporum.</w:t>
      </w:r>
      <w:r>
        <w:rPr>
          <w:rFonts w:ascii="Times New Roman" w:hAnsi="Times New Roman" w:cs="Times New Roman"/>
          <w:b/>
          <w:sz w:val="28"/>
        </w:rPr>
        <w:t xml:space="preserve">        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>PROPOSIZIONE NARRATIVA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La proposizione narrativa ( </w:t>
      </w:r>
      <w:proofErr w:type="spellStart"/>
      <w:r>
        <w:rPr>
          <w:rFonts w:ascii="Times New Roman" w:hAnsi="Times New Roman" w:cs="Times New Roman"/>
          <w:i/>
          <w:sz w:val="24"/>
        </w:rPr>
        <w:t>cum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e il congiuntivo </w:t>
      </w:r>
      <w:r>
        <w:rPr>
          <w:rFonts w:ascii="Times New Roman" w:hAnsi="Times New Roman" w:cs="Times New Roman"/>
          <w:sz w:val="24"/>
        </w:rPr>
        <w:t xml:space="preserve">) 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Le funzioni di </w:t>
      </w:r>
      <w:proofErr w:type="spellStart"/>
      <w:r>
        <w:rPr>
          <w:rFonts w:ascii="Times New Roman" w:hAnsi="Times New Roman" w:cs="Times New Roman"/>
          <w:i/>
          <w:sz w:val="24"/>
        </w:rPr>
        <w:t>cum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 xml:space="preserve">PRONOMI PERSONALI ; PRONOMI E AGGETTIVI POSSESSIVI 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 pronomi personali.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Uso dei pronomi personali, riflessivi e non riflessivi.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 I pronomi e gli aggettivi possessivi.</w:t>
      </w:r>
    </w:p>
    <w:p w:rsidR="00457772" w:rsidRDefault="005C5C4B">
      <w:r>
        <w:rPr>
          <w:rFonts w:ascii="Times New Roman" w:hAnsi="Times New Roman" w:cs="Times New Roman"/>
          <w:sz w:val="24"/>
        </w:rPr>
        <w:lastRenderedPageBreak/>
        <w:tab/>
        <w:t>•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Uso dei pronomi e degli aggettivi possessivi.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 xml:space="preserve">IL DETERMINATIVO </w:t>
      </w:r>
      <w:r>
        <w:rPr>
          <w:rFonts w:ascii="Times New Roman" w:hAnsi="Times New Roman" w:cs="Times New Roman"/>
          <w:b/>
          <w:i/>
          <w:sz w:val="28"/>
        </w:rPr>
        <w:t xml:space="preserve">IS, EA, ID </w:t>
      </w:r>
      <w:r>
        <w:rPr>
          <w:rFonts w:ascii="Times New Roman" w:hAnsi="Times New Roman" w:cs="Times New Roman"/>
          <w:b/>
          <w:sz w:val="28"/>
        </w:rPr>
        <w:t>; IL PRONOME PERSONALE SOGGETTO NELLA PROPOSIZIONE INFINITIVA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Il pronome e aggettivo determinativo </w:t>
      </w:r>
      <w:proofErr w:type="spellStart"/>
      <w:r>
        <w:rPr>
          <w:rFonts w:ascii="Times New Roman" w:hAnsi="Times New Roman" w:cs="Times New Roman"/>
          <w:i/>
          <w:sz w:val="24"/>
        </w:rPr>
        <w:t>is</w:t>
      </w:r>
      <w:proofErr w:type="spellEnd"/>
      <w:r>
        <w:rPr>
          <w:rFonts w:ascii="Times New Roman" w:hAnsi="Times New Roman" w:cs="Times New Roman"/>
          <w:i/>
          <w:sz w:val="24"/>
        </w:rPr>
        <w:t>, ea, id.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Uso e significato di </w:t>
      </w:r>
      <w:proofErr w:type="spellStart"/>
      <w:r>
        <w:rPr>
          <w:rFonts w:ascii="Times New Roman" w:hAnsi="Times New Roman" w:cs="Times New Roman"/>
          <w:i/>
          <w:sz w:val="24"/>
        </w:rPr>
        <w:t>is</w:t>
      </w:r>
      <w:proofErr w:type="spellEnd"/>
      <w:r>
        <w:rPr>
          <w:rFonts w:ascii="Times New Roman" w:hAnsi="Times New Roman" w:cs="Times New Roman"/>
          <w:i/>
          <w:sz w:val="24"/>
        </w:rPr>
        <w:t>, ea, id.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Il pronome personale sogget</w:t>
      </w:r>
      <w:r>
        <w:rPr>
          <w:rFonts w:ascii="Times New Roman" w:hAnsi="Times New Roman" w:cs="Times New Roman"/>
          <w:sz w:val="24"/>
        </w:rPr>
        <w:t>to nelle proposizioni infinitive.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>PRONOMI RELATIVI E PROPOSIZIONE RELATIVA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 pronomi relativi.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La proposizione relativa introdotta da </w:t>
      </w:r>
      <w:r>
        <w:rPr>
          <w:rFonts w:ascii="Times New Roman" w:hAnsi="Times New Roman" w:cs="Times New Roman"/>
          <w:i/>
          <w:sz w:val="24"/>
        </w:rPr>
        <w:t xml:space="preserve">qui, </w:t>
      </w:r>
      <w:proofErr w:type="spellStart"/>
      <w:r>
        <w:rPr>
          <w:rFonts w:ascii="Times New Roman" w:hAnsi="Times New Roman" w:cs="Times New Roman"/>
          <w:i/>
          <w:sz w:val="24"/>
        </w:rPr>
        <w:t>quae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</w:rPr>
        <w:t>quod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Le funzioni di </w:t>
      </w:r>
      <w:proofErr w:type="spellStart"/>
      <w:r>
        <w:rPr>
          <w:rFonts w:ascii="Times New Roman" w:hAnsi="Times New Roman" w:cs="Times New Roman"/>
          <w:i/>
          <w:sz w:val="24"/>
        </w:rPr>
        <w:t>quod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PRONOMI, AGGETTIVI E AVVERBI  DIMOSTRATIVI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>I pronomi e g</w:t>
      </w:r>
      <w:r>
        <w:rPr>
          <w:rFonts w:ascii="Times New Roman" w:hAnsi="Times New Roman" w:cs="Times New Roman"/>
          <w:sz w:val="24"/>
        </w:rPr>
        <w:t>li aggettivi dimostrativi.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Uso e significato di </w:t>
      </w:r>
      <w:r>
        <w:rPr>
          <w:rFonts w:ascii="Times New Roman" w:hAnsi="Times New Roman" w:cs="Times New Roman"/>
          <w:i/>
          <w:sz w:val="24"/>
        </w:rPr>
        <w:t xml:space="preserve">hic, </w:t>
      </w:r>
      <w:proofErr w:type="spellStart"/>
      <w:r>
        <w:rPr>
          <w:rFonts w:ascii="Times New Roman" w:hAnsi="Times New Roman" w:cs="Times New Roman"/>
          <w:i/>
          <w:sz w:val="24"/>
        </w:rPr>
        <w:t>ille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</w:rPr>
        <w:t>iste</w:t>
      </w:r>
      <w:proofErr w:type="spellEnd"/>
      <w:r>
        <w:rPr>
          <w:rFonts w:ascii="Times New Roman" w:hAnsi="Times New Roman" w:cs="Times New Roman"/>
          <w:i/>
          <w:sz w:val="24"/>
        </w:rPr>
        <w:t>.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</w:t>
      </w:r>
      <w:r w:rsidR="0078449C">
        <w:rPr>
          <w:rFonts w:ascii="Times New Roman" w:hAnsi="Times New Roman" w:cs="Times New Roman"/>
          <w:sz w:val="24"/>
        </w:rPr>
        <w:t>•</w:t>
      </w:r>
      <w:r w:rsidR="0078449C">
        <w:rPr>
          <w:rFonts w:ascii="Times New Roman" w:hAnsi="Times New Roman" w:cs="Times New Roman"/>
          <w:sz w:val="24"/>
        </w:rPr>
        <w:tab/>
        <w:t>Avverbi di luogo dimostrativi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ab/>
        <w:t>PROP</w:t>
      </w:r>
      <w:r>
        <w:rPr>
          <w:rFonts w:ascii="Times New Roman" w:hAnsi="Times New Roman" w:cs="Times New Roman"/>
          <w:b/>
          <w:sz w:val="28"/>
        </w:rPr>
        <w:t xml:space="preserve">OSIZIONI CIRCOSTANZIALI FINALI E COMPLETIVE </w:t>
      </w:r>
      <w:r w:rsidR="0078449C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VOLITIVE </w:t>
      </w:r>
    </w:p>
    <w:p w:rsidR="00457772" w:rsidRDefault="005C5C4B">
      <w:r>
        <w:rPr>
          <w:rFonts w:ascii="Times New Roman" w:hAnsi="Times New Roman" w:cs="Times New Roman"/>
          <w:sz w:val="28"/>
        </w:rPr>
        <w:tab/>
        <w:t>•</w:t>
      </w:r>
      <w:r>
        <w:rPr>
          <w:rFonts w:ascii="Times New Roman" w:hAnsi="Times New Roman" w:cs="Times New Roman"/>
          <w:sz w:val="28"/>
        </w:rPr>
        <w:tab/>
        <w:t>Proposizioni subordinate introdotte da ut/ne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Proposizione finale 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</w:r>
      <w:r w:rsidR="0078449C">
        <w:rPr>
          <w:rFonts w:ascii="Times New Roman" w:hAnsi="Times New Roman" w:cs="Times New Roman"/>
          <w:sz w:val="24"/>
        </w:rPr>
        <w:t xml:space="preserve">La finale introdotta da </w:t>
      </w:r>
      <w:proofErr w:type="spellStart"/>
      <w:r w:rsidR="0078449C">
        <w:rPr>
          <w:rFonts w:ascii="Times New Roman" w:hAnsi="Times New Roman" w:cs="Times New Roman"/>
          <w:sz w:val="24"/>
        </w:rPr>
        <w:t>qui,quae</w:t>
      </w:r>
      <w:r>
        <w:rPr>
          <w:rFonts w:ascii="Times New Roman" w:hAnsi="Times New Roman" w:cs="Times New Roman"/>
          <w:sz w:val="24"/>
        </w:rPr>
        <w:t>,quod</w:t>
      </w:r>
      <w:proofErr w:type="spellEnd"/>
      <w:r>
        <w:rPr>
          <w:rFonts w:ascii="Times New Roman" w:hAnsi="Times New Roman" w:cs="Times New Roman"/>
          <w:sz w:val="24"/>
        </w:rPr>
        <w:t xml:space="preserve"> (relativa finale)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La finale in forma implicita </w:t>
      </w:r>
    </w:p>
    <w:p w:rsidR="00457772" w:rsidRDefault="005C5C4B">
      <w:r>
        <w:rPr>
          <w:rFonts w:ascii="Times New Roman" w:hAnsi="Times New Roman" w:cs="Times New Roman"/>
          <w:sz w:val="24"/>
        </w:rPr>
        <w:t xml:space="preserve">            •</w:t>
      </w:r>
      <w:r>
        <w:rPr>
          <w:rFonts w:ascii="Times New Roman" w:hAnsi="Times New Roman" w:cs="Times New Roman"/>
          <w:sz w:val="24"/>
        </w:rPr>
        <w:tab/>
        <w:t xml:space="preserve">Proposizione volitiva 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Le volitive paratattiche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="0020313E">
        <w:rPr>
          <w:rFonts w:ascii="Times New Roman" w:hAnsi="Times New Roman" w:cs="Times New Roman"/>
          <w:b/>
          <w:sz w:val="28"/>
        </w:rPr>
        <w:tab/>
      </w:r>
      <w:r w:rsidR="0020313E">
        <w:rPr>
          <w:rFonts w:ascii="Times New Roman" w:hAnsi="Times New Roman" w:cs="Times New Roman"/>
          <w:b/>
          <w:sz w:val="28"/>
        </w:rPr>
        <w:tab/>
      </w:r>
      <w:r w:rsidR="0020313E">
        <w:rPr>
          <w:rFonts w:ascii="Times New Roman" w:hAnsi="Times New Roman" w:cs="Times New Roman"/>
          <w:b/>
          <w:sz w:val="28"/>
        </w:rPr>
        <w:tab/>
      </w:r>
      <w:r w:rsidR="0020313E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PROPOSIZIONI CIRCOSTANZIALI CONSECUTIVE E COMPLETIVE DICHIARATIVE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lastRenderedPageBreak/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Proposizioni introdotte da ut/ut non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Proposizione consecutiva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La consecut</w:t>
      </w:r>
      <w:r>
        <w:rPr>
          <w:rFonts w:ascii="Times New Roman" w:hAnsi="Times New Roman" w:cs="Times New Roman"/>
          <w:sz w:val="28"/>
        </w:rPr>
        <w:t xml:space="preserve">iva introdotta da </w:t>
      </w:r>
      <w:proofErr w:type="spellStart"/>
      <w:r>
        <w:rPr>
          <w:rFonts w:ascii="Times New Roman" w:hAnsi="Times New Roman" w:cs="Times New Roman"/>
          <w:sz w:val="28"/>
        </w:rPr>
        <w:t>qui,quae,quod</w:t>
      </w:r>
      <w:proofErr w:type="spellEnd"/>
      <w:r>
        <w:rPr>
          <w:rFonts w:ascii="Times New Roman" w:hAnsi="Times New Roman" w:cs="Times New Roman"/>
          <w:sz w:val="28"/>
        </w:rPr>
        <w:t xml:space="preserve"> (relativa consecutiva)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>Proposizione dichiarativa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Is</w:t>
      </w:r>
      <w:proofErr w:type="spellEnd"/>
      <w:r>
        <w:rPr>
          <w:rFonts w:ascii="Times New Roman" w:hAnsi="Times New Roman" w:cs="Times New Roman"/>
          <w:sz w:val="28"/>
        </w:rPr>
        <w:t xml:space="preserve"> come antecedente alla consecutiva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•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Le funzioni di ut </w:t>
      </w:r>
    </w:p>
    <w:p w:rsidR="00457772" w:rsidRDefault="00457772"/>
    <w:p w:rsidR="00457772" w:rsidRDefault="005C5C4B">
      <w:r>
        <w:rPr>
          <w:rFonts w:ascii="Times New Roman" w:hAnsi="Times New Roman" w:cs="Times New Roman"/>
          <w:b/>
          <w:sz w:val="28"/>
        </w:rPr>
        <w:tab/>
        <w:t>PRONOMI E AGGETTIVI</w:t>
      </w:r>
      <w:r w:rsidR="0020313E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 INTERROGATIVI ; PROPOSIZIONI INTERROGATIVE DIRETTE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Pronomi e aggettivi interrogativi.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La proposizione interrogativa diretta.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>IL GERUNDIVO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Formazione e declinazione.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Uso del gerundivo in funzione attributiva.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Uso del gerundivo in funzione predicativa.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 xml:space="preserve">Impariamo a tradurre : il verbo </w:t>
      </w:r>
      <w:r>
        <w:rPr>
          <w:rFonts w:ascii="Times New Roman" w:hAnsi="Times New Roman" w:cs="Times New Roman"/>
          <w:i/>
          <w:sz w:val="24"/>
        </w:rPr>
        <w:t xml:space="preserve">curo </w:t>
      </w:r>
      <w:r>
        <w:rPr>
          <w:rFonts w:ascii="Times New Roman" w:hAnsi="Times New Roman" w:cs="Times New Roman"/>
          <w:sz w:val="24"/>
        </w:rPr>
        <w:t>e il gerundivo predicativo.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 xml:space="preserve">  </w:t>
      </w:r>
    </w:p>
    <w:p w:rsidR="00457772" w:rsidRDefault="005C5C4B">
      <w:r>
        <w:rPr>
          <w:rFonts w:ascii="Times New Roman" w:hAnsi="Times New Roman" w:cs="Times New Roman"/>
          <w:b/>
          <w:sz w:val="28"/>
        </w:rPr>
        <w:tab/>
        <w:t xml:space="preserve">LA </w:t>
      </w:r>
      <w:r>
        <w:rPr>
          <w:rFonts w:ascii="Times New Roman" w:hAnsi="Times New Roman" w:cs="Times New Roman"/>
          <w:b/>
          <w:sz w:val="28"/>
        </w:rPr>
        <w:t>CONIUGAZIONE PERIFRASTICA PASSIVA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Formazione e coniugazione.</w:t>
      </w:r>
    </w:p>
    <w:p w:rsidR="00457772" w:rsidRDefault="005C5C4B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Uso e significato della coniugazione perifrastica passiva.</w:t>
      </w:r>
    </w:p>
    <w:p w:rsidR="00457772" w:rsidRDefault="005C5C4B" w:rsidP="0020313E">
      <w:r>
        <w:rPr>
          <w:rFonts w:ascii="Times New Roman" w:hAnsi="Times New Roman" w:cs="Times New Roman"/>
          <w:sz w:val="24"/>
        </w:rPr>
        <w:tab/>
        <w:t>•</w:t>
      </w:r>
      <w:r>
        <w:rPr>
          <w:rFonts w:ascii="Times New Roman" w:hAnsi="Times New Roman" w:cs="Times New Roman"/>
          <w:sz w:val="24"/>
        </w:rPr>
        <w:tab/>
        <w:t>Impariamo a tra</w:t>
      </w:r>
      <w:r w:rsidR="0020313E">
        <w:rPr>
          <w:rFonts w:ascii="Times New Roman" w:hAnsi="Times New Roman" w:cs="Times New Roman"/>
          <w:sz w:val="24"/>
        </w:rPr>
        <w:t>durre : la perifrastica passiva</w:t>
      </w:r>
    </w:p>
    <w:p w:rsidR="00457772" w:rsidRDefault="00457772" w:rsidP="0020313E"/>
    <w:p w:rsidR="00457772" w:rsidRDefault="005C5C4B">
      <w:pPr>
        <w:ind w:left="1048"/>
      </w:pPr>
      <w:r>
        <w:rPr>
          <w:rFonts w:ascii="Times New Roman" w:hAnsi="Times New Roman" w:cs="Times New Roman"/>
          <w:sz w:val="28"/>
        </w:rPr>
        <w:t>Palermo lì 6, 06, 2014</w:t>
      </w:r>
    </w:p>
    <w:p w:rsidR="00457772" w:rsidRDefault="005C5C4B">
      <w:pPr>
        <w:ind w:left="1048"/>
      </w:pPr>
      <w:r>
        <w:rPr>
          <w:rFonts w:ascii="Times New Roman" w:hAnsi="Times New Roman" w:cs="Times New Roman"/>
          <w:sz w:val="28"/>
        </w:rPr>
        <w:t xml:space="preserve">GLI ALUNNI                                         </w:t>
      </w:r>
      <w:r w:rsidR="0020313E">
        <w:rPr>
          <w:rFonts w:ascii="Times New Roman" w:hAnsi="Times New Roman" w:cs="Times New Roman"/>
          <w:sz w:val="28"/>
        </w:rPr>
        <w:t xml:space="preserve">                             </w:t>
      </w:r>
      <w:r>
        <w:rPr>
          <w:rFonts w:ascii="Times New Roman" w:hAnsi="Times New Roman" w:cs="Times New Roman"/>
          <w:sz w:val="28"/>
        </w:rPr>
        <w:t>L’INSEGNANTE</w:t>
      </w:r>
    </w:p>
    <w:p w:rsidR="00457772" w:rsidRDefault="005C5C4B">
      <w:pPr>
        <w:ind w:left="1048"/>
      </w:pPr>
      <w:r>
        <w:t xml:space="preserve">                                                                                                      </w:t>
      </w:r>
      <w:bookmarkStart w:id="0" w:name="_GoBack"/>
      <w:bookmarkEnd w:id="0"/>
      <w:proofErr w:type="spellStart"/>
      <w:r>
        <w:t>PROF.ssa</w:t>
      </w:r>
      <w:proofErr w:type="spellEnd"/>
      <w:r>
        <w:t xml:space="preserve"> MARINA GABRIELE</w:t>
      </w:r>
    </w:p>
    <w:sectPr w:rsidR="00457772">
      <w:pgSz w:w="11900" w:h="16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457772"/>
    <w:rsid w:val="0020313E"/>
    <w:rsid w:val="00457772"/>
    <w:rsid w:val="00525EEA"/>
    <w:rsid w:val="005C5C4B"/>
    <w:rsid w:val="006737A0"/>
    <w:rsid w:val="0078449C"/>
    <w:rsid w:val="00A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CocoaOOXMLWriter/1187.4</generator>
</meta>
</file>

<file path=customXml/itemProps1.xml><?xml version="1.0" encoding="utf-8"?>
<ds:datastoreItem xmlns:ds="http://schemas.openxmlformats.org/officeDocument/2006/customXml" ds:itemID="{82E54CE1-8642-42E5-A733-58CABA590CD6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Jockies!</dc:creator>
  <cp:lastModifiedBy>daniele</cp:lastModifiedBy>
  <cp:revision>7</cp:revision>
  <dcterms:created xsi:type="dcterms:W3CDTF">2014-06-05T16:12:00Z</dcterms:created>
  <dcterms:modified xsi:type="dcterms:W3CDTF">2014-06-05T16:18:00Z</dcterms:modified>
</cp:coreProperties>
</file>