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0D5" w:rsidRPr="00022543" w:rsidRDefault="008900D5" w:rsidP="008900D5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Liceo Scientifico Benedetto Croce Palermo</w:t>
      </w:r>
    </w:p>
    <w:p w:rsidR="008900D5" w:rsidRPr="00022543" w:rsidRDefault="00B84AF5" w:rsidP="008900D5">
      <w:pPr>
        <w:rPr>
          <w:b/>
          <w:sz w:val="24"/>
          <w:szCs w:val="24"/>
        </w:rPr>
      </w:pPr>
      <w:r>
        <w:rPr>
          <w:b/>
          <w:sz w:val="24"/>
          <w:szCs w:val="24"/>
        </w:rPr>
        <w:t>Anno scolastico 2</w:t>
      </w:r>
      <w:r w:rsidR="0039415D">
        <w:rPr>
          <w:b/>
          <w:sz w:val="24"/>
          <w:szCs w:val="24"/>
        </w:rPr>
        <w:t>013 – 2014 Classe III E</w:t>
      </w:r>
    </w:p>
    <w:p w:rsidR="008900D5" w:rsidRPr="00022543" w:rsidRDefault="008900D5" w:rsidP="008900D5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 xml:space="preserve">Programma di Latino Docente: Alessandra </w:t>
      </w:r>
      <w:proofErr w:type="spellStart"/>
      <w:r w:rsidRPr="00022543">
        <w:rPr>
          <w:b/>
          <w:sz w:val="24"/>
          <w:szCs w:val="24"/>
        </w:rPr>
        <w:t>Aglieri</w:t>
      </w:r>
      <w:proofErr w:type="spellEnd"/>
    </w:p>
    <w:p w:rsidR="008900D5" w:rsidRPr="00022543" w:rsidRDefault="008900D5" w:rsidP="008900D5">
      <w:pPr>
        <w:rPr>
          <w:b/>
          <w:sz w:val="24"/>
          <w:szCs w:val="24"/>
        </w:rPr>
      </w:pPr>
    </w:p>
    <w:p w:rsidR="008900D5" w:rsidRPr="00022543" w:rsidRDefault="008900D5" w:rsidP="008900D5">
      <w:pPr>
        <w:jc w:val="center"/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Letteratura</w:t>
      </w:r>
    </w:p>
    <w:p w:rsidR="008900D5" w:rsidRPr="00022543" w:rsidRDefault="008900D5" w:rsidP="008900D5">
      <w:pPr>
        <w:rPr>
          <w:b/>
          <w:sz w:val="24"/>
          <w:szCs w:val="24"/>
        </w:rPr>
      </w:pPr>
    </w:p>
    <w:p w:rsidR="008900D5" w:rsidRPr="00022543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>Le origini. Il concetto di oralità. I primi secoli: storia, cultura, società. La funzione della letteratura nella Roma arcaica. Il concetto di acculturazione. Il dibattito sull’originalità della letteratura latina.</w:t>
      </w:r>
    </w:p>
    <w:p w:rsidR="008900D5" w:rsidRPr="00D9036C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La storia della lingua latina. Famiglia e società romana in età arcaica. La scrittura e le più antiche iscrizioni: Leggi e trattati: le </w:t>
      </w:r>
      <w:r w:rsidRPr="00022543">
        <w:rPr>
          <w:i/>
          <w:sz w:val="24"/>
          <w:szCs w:val="24"/>
        </w:rPr>
        <w:t>Leggi delle XII Tavole</w:t>
      </w:r>
      <w:r w:rsidRPr="00022543">
        <w:rPr>
          <w:sz w:val="24"/>
          <w:szCs w:val="24"/>
        </w:rPr>
        <w:t xml:space="preserve">.  L’oratoria: </w:t>
      </w:r>
      <w:proofErr w:type="spellStart"/>
      <w:r w:rsidRPr="00022543">
        <w:rPr>
          <w:i/>
          <w:sz w:val="24"/>
          <w:szCs w:val="24"/>
        </w:rPr>
        <w:t>laudatio</w:t>
      </w:r>
      <w:proofErr w:type="spellEnd"/>
      <w:r w:rsidRPr="00022543">
        <w:rPr>
          <w:i/>
          <w:sz w:val="24"/>
          <w:szCs w:val="24"/>
        </w:rPr>
        <w:t xml:space="preserve"> </w:t>
      </w:r>
      <w:proofErr w:type="spellStart"/>
      <w:r w:rsidRPr="00022543">
        <w:rPr>
          <w:i/>
          <w:sz w:val="24"/>
          <w:szCs w:val="24"/>
        </w:rPr>
        <w:t>funebris</w:t>
      </w:r>
      <w:proofErr w:type="spellEnd"/>
      <w:r w:rsidRPr="00022543">
        <w:rPr>
          <w:i/>
          <w:sz w:val="24"/>
          <w:szCs w:val="24"/>
        </w:rPr>
        <w:t xml:space="preserve"> </w:t>
      </w:r>
      <w:r w:rsidRPr="00022543">
        <w:rPr>
          <w:sz w:val="24"/>
          <w:szCs w:val="24"/>
        </w:rPr>
        <w:t xml:space="preserve">ed </w:t>
      </w:r>
      <w:r w:rsidRPr="00022543">
        <w:rPr>
          <w:i/>
          <w:sz w:val="24"/>
          <w:szCs w:val="24"/>
        </w:rPr>
        <w:t>elogia</w:t>
      </w:r>
      <w:r w:rsidRPr="00022543">
        <w:rPr>
          <w:sz w:val="24"/>
          <w:szCs w:val="24"/>
        </w:rPr>
        <w:t>.</w:t>
      </w:r>
      <w:r w:rsidR="00B9459F">
        <w:rPr>
          <w:sz w:val="24"/>
          <w:szCs w:val="24"/>
        </w:rPr>
        <w:t xml:space="preserve">  </w:t>
      </w:r>
      <w:r w:rsidR="00D9036C">
        <w:rPr>
          <w:sz w:val="24"/>
          <w:szCs w:val="24"/>
        </w:rPr>
        <w:t>Appio Claudio Cieco: vita e opere.</w:t>
      </w:r>
    </w:p>
    <w:p w:rsidR="008900D5" w:rsidRPr="00B9459F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Il </w:t>
      </w:r>
      <w:proofErr w:type="spellStart"/>
      <w:r w:rsidRPr="00022543">
        <w:rPr>
          <w:i/>
          <w:sz w:val="24"/>
          <w:szCs w:val="24"/>
        </w:rPr>
        <w:t>carmen</w:t>
      </w:r>
      <w:proofErr w:type="spellEnd"/>
      <w:r w:rsidRPr="00022543">
        <w:rPr>
          <w:sz w:val="24"/>
          <w:szCs w:val="24"/>
        </w:rPr>
        <w:t xml:space="preserve"> nella letteratu</w:t>
      </w:r>
      <w:r w:rsidR="00B9459F">
        <w:rPr>
          <w:sz w:val="24"/>
          <w:szCs w:val="24"/>
        </w:rPr>
        <w:t>ra latina arcaica.  “C</w:t>
      </w:r>
      <w:r w:rsidRPr="00022543">
        <w:rPr>
          <w:sz w:val="24"/>
          <w:szCs w:val="24"/>
        </w:rPr>
        <w:t xml:space="preserve">armen </w:t>
      </w:r>
      <w:proofErr w:type="spellStart"/>
      <w:r w:rsidRPr="00022543">
        <w:rPr>
          <w:sz w:val="24"/>
          <w:szCs w:val="24"/>
        </w:rPr>
        <w:t>Arvale</w:t>
      </w:r>
      <w:proofErr w:type="spellEnd"/>
      <w:r w:rsidRPr="00022543">
        <w:rPr>
          <w:sz w:val="24"/>
          <w:szCs w:val="24"/>
        </w:rPr>
        <w:t xml:space="preserve">”. Caratteri e peculiarità della </w:t>
      </w:r>
      <w:r w:rsidR="00D9036C">
        <w:rPr>
          <w:sz w:val="24"/>
          <w:szCs w:val="24"/>
        </w:rPr>
        <w:t>poesia a Roma. Il saturnio</w:t>
      </w:r>
      <w:r w:rsidRPr="00022543">
        <w:rPr>
          <w:sz w:val="24"/>
          <w:szCs w:val="24"/>
        </w:rPr>
        <w:t xml:space="preserve">. </w:t>
      </w:r>
      <w:r w:rsidR="00D9036C">
        <w:rPr>
          <w:sz w:val="24"/>
          <w:szCs w:val="24"/>
        </w:rPr>
        <w:t xml:space="preserve"> Gli </w:t>
      </w:r>
      <w:proofErr w:type="spellStart"/>
      <w:r w:rsidR="00D9036C">
        <w:rPr>
          <w:sz w:val="24"/>
          <w:szCs w:val="24"/>
        </w:rPr>
        <w:t>Annales</w:t>
      </w:r>
      <w:proofErr w:type="spellEnd"/>
      <w:r w:rsidR="00D9036C">
        <w:rPr>
          <w:sz w:val="24"/>
          <w:szCs w:val="24"/>
        </w:rPr>
        <w:t>.</w:t>
      </w:r>
    </w:p>
    <w:p w:rsidR="008900D5" w:rsidRPr="00022543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Il teatro latino arcaico: i </w:t>
      </w:r>
      <w:r w:rsidRPr="00022543">
        <w:rPr>
          <w:i/>
          <w:sz w:val="24"/>
          <w:szCs w:val="24"/>
        </w:rPr>
        <w:t>fescennini</w:t>
      </w:r>
      <w:r w:rsidRPr="00022543">
        <w:rPr>
          <w:sz w:val="24"/>
          <w:szCs w:val="24"/>
        </w:rPr>
        <w:t>, i l</w:t>
      </w:r>
      <w:r w:rsidRPr="00022543">
        <w:rPr>
          <w:i/>
          <w:sz w:val="24"/>
          <w:szCs w:val="24"/>
        </w:rPr>
        <w:t>udi</w:t>
      </w:r>
      <w:r w:rsidRPr="00022543">
        <w:rPr>
          <w:sz w:val="24"/>
          <w:szCs w:val="24"/>
        </w:rPr>
        <w:t>, l’</w:t>
      </w:r>
      <w:r w:rsidRPr="00022543">
        <w:rPr>
          <w:i/>
          <w:sz w:val="24"/>
          <w:szCs w:val="24"/>
        </w:rPr>
        <w:t>Atellana</w:t>
      </w:r>
      <w:r w:rsidRPr="00022543">
        <w:rPr>
          <w:sz w:val="24"/>
          <w:szCs w:val="24"/>
        </w:rPr>
        <w:t>. I tipi fissi. Il significato sacrale del teatro arcaico e le sue caratteristiche: mimica, gestualità, aggressività verbale, scu</w:t>
      </w:r>
      <w:r w:rsidR="00B9459F">
        <w:rPr>
          <w:sz w:val="24"/>
          <w:szCs w:val="24"/>
        </w:rPr>
        <w:t xml:space="preserve">rrilità. </w:t>
      </w:r>
      <w:r w:rsidRPr="00022543">
        <w:rPr>
          <w:sz w:val="24"/>
          <w:szCs w:val="24"/>
        </w:rPr>
        <w:t>La maschera e gli attori. Il coro. Il messaggio politico – mo</w:t>
      </w:r>
      <w:r w:rsidR="00B9459F">
        <w:rPr>
          <w:sz w:val="24"/>
          <w:szCs w:val="24"/>
        </w:rPr>
        <w:t>rale</w:t>
      </w:r>
      <w:r w:rsidRPr="00022543">
        <w:rPr>
          <w:sz w:val="24"/>
          <w:szCs w:val="24"/>
        </w:rPr>
        <w:t xml:space="preserve">. </w:t>
      </w:r>
      <w:r w:rsidR="00B9459F">
        <w:rPr>
          <w:sz w:val="24"/>
          <w:szCs w:val="24"/>
        </w:rPr>
        <w:t xml:space="preserve"> I generi teatrali: la </w:t>
      </w:r>
      <w:r w:rsidR="00B9459F" w:rsidRPr="00B9459F">
        <w:rPr>
          <w:i/>
          <w:sz w:val="24"/>
          <w:szCs w:val="24"/>
        </w:rPr>
        <w:t>palliata</w:t>
      </w:r>
      <w:r w:rsidR="00B9459F">
        <w:rPr>
          <w:sz w:val="24"/>
          <w:szCs w:val="24"/>
        </w:rPr>
        <w:t xml:space="preserve">, la </w:t>
      </w:r>
      <w:r w:rsidR="00B9459F" w:rsidRPr="00B9459F">
        <w:rPr>
          <w:i/>
          <w:sz w:val="24"/>
          <w:szCs w:val="24"/>
        </w:rPr>
        <w:t>togata</w:t>
      </w:r>
      <w:r w:rsidR="00B9459F">
        <w:rPr>
          <w:sz w:val="24"/>
          <w:szCs w:val="24"/>
        </w:rPr>
        <w:t xml:space="preserve">, la </w:t>
      </w:r>
      <w:proofErr w:type="spellStart"/>
      <w:r w:rsidR="00B9459F" w:rsidRPr="00B9459F">
        <w:rPr>
          <w:i/>
          <w:sz w:val="24"/>
          <w:szCs w:val="24"/>
        </w:rPr>
        <w:t>cothurnata</w:t>
      </w:r>
      <w:proofErr w:type="spellEnd"/>
      <w:r w:rsidR="00B9459F">
        <w:rPr>
          <w:sz w:val="24"/>
          <w:szCs w:val="24"/>
        </w:rPr>
        <w:t xml:space="preserve"> e la </w:t>
      </w:r>
      <w:proofErr w:type="spellStart"/>
      <w:r w:rsidR="00B9459F" w:rsidRPr="00B9459F">
        <w:rPr>
          <w:i/>
          <w:sz w:val="24"/>
          <w:szCs w:val="24"/>
        </w:rPr>
        <w:t>praetexta</w:t>
      </w:r>
      <w:proofErr w:type="spellEnd"/>
      <w:r w:rsidR="00B9459F">
        <w:rPr>
          <w:sz w:val="24"/>
          <w:szCs w:val="24"/>
        </w:rPr>
        <w:t>.</w:t>
      </w:r>
    </w:p>
    <w:p w:rsidR="008900D5" w:rsidRPr="00022543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Livio </w:t>
      </w:r>
      <w:proofErr w:type="spellStart"/>
      <w:r w:rsidRPr="00022543">
        <w:rPr>
          <w:sz w:val="24"/>
          <w:szCs w:val="24"/>
        </w:rPr>
        <w:t>Andronico</w:t>
      </w:r>
      <w:proofErr w:type="spellEnd"/>
      <w:r w:rsidRPr="00022543">
        <w:rPr>
          <w:sz w:val="24"/>
          <w:szCs w:val="24"/>
        </w:rPr>
        <w:t>: l’innesto della cultura greca a Roma. L’</w:t>
      </w:r>
      <w:proofErr w:type="spellStart"/>
      <w:r w:rsidRPr="00022543">
        <w:rPr>
          <w:i/>
          <w:sz w:val="24"/>
          <w:szCs w:val="24"/>
        </w:rPr>
        <w:t>Odusia</w:t>
      </w:r>
      <w:proofErr w:type="spellEnd"/>
      <w:r w:rsidRPr="00022543">
        <w:rPr>
          <w:sz w:val="24"/>
          <w:szCs w:val="24"/>
        </w:rPr>
        <w:t>: personaggi, lingua e stile. Le tragedie. Il pathos. L’importanza della traduzione per l’accultura</w:t>
      </w:r>
      <w:r w:rsidR="00D9036C">
        <w:rPr>
          <w:sz w:val="24"/>
          <w:szCs w:val="24"/>
        </w:rPr>
        <w:t xml:space="preserve">zione. </w:t>
      </w:r>
    </w:p>
    <w:p w:rsidR="008900D5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Nevio e l’introduzione del poema epico - storico. I temi e l’ideologia del </w:t>
      </w:r>
      <w:proofErr w:type="spellStart"/>
      <w:r w:rsidRPr="00022543">
        <w:rPr>
          <w:i/>
          <w:sz w:val="24"/>
          <w:szCs w:val="24"/>
        </w:rPr>
        <w:t>Bellum</w:t>
      </w:r>
      <w:proofErr w:type="spellEnd"/>
      <w:r w:rsidRPr="00022543">
        <w:rPr>
          <w:i/>
          <w:sz w:val="24"/>
          <w:szCs w:val="24"/>
        </w:rPr>
        <w:t xml:space="preserve"> </w:t>
      </w:r>
      <w:proofErr w:type="spellStart"/>
      <w:r w:rsidRPr="00022543">
        <w:rPr>
          <w:i/>
          <w:sz w:val="24"/>
          <w:szCs w:val="24"/>
        </w:rPr>
        <w:t>poenicum</w:t>
      </w:r>
      <w:proofErr w:type="spellEnd"/>
      <w:r w:rsidRPr="00022543">
        <w:rPr>
          <w:sz w:val="24"/>
          <w:szCs w:val="24"/>
        </w:rPr>
        <w:t xml:space="preserve">. La figura dell’eroe collettivo. Le commedie: la </w:t>
      </w:r>
      <w:proofErr w:type="spellStart"/>
      <w:r w:rsidRPr="00022543">
        <w:rPr>
          <w:i/>
          <w:sz w:val="24"/>
          <w:szCs w:val="24"/>
        </w:rPr>
        <w:t>Tarentilla</w:t>
      </w:r>
      <w:proofErr w:type="spellEnd"/>
      <w:r w:rsidR="00C06AAA">
        <w:rPr>
          <w:sz w:val="24"/>
          <w:szCs w:val="24"/>
        </w:rPr>
        <w:t xml:space="preserve">. </w:t>
      </w:r>
    </w:p>
    <w:p w:rsidR="00584765" w:rsidRPr="00022543" w:rsidRDefault="00584765" w:rsidP="00584765">
      <w:pPr>
        <w:rPr>
          <w:sz w:val="24"/>
          <w:szCs w:val="24"/>
        </w:rPr>
      </w:pPr>
      <w:r w:rsidRPr="00022543">
        <w:rPr>
          <w:sz w:val="24"/>
          <w:szCs w:val="24"/>
        </w:rPr>
        <w:t>Ennio:</w:t>
      </w:r>
      <w:r>
        <w:rPr>
          <w:sz w:val="24"/>
          <w:szCs w:val="24"/>
        </w:rPr>
        <w:t xml:space="preserve"> </w:t>
      </w:r>
      <w:r w:rsidRPr="00022543">
        <w:rPr>
          <w:sz w:val="24"/>
          <w:szCs w:val="24"/>
        </w:rPr>
        <w:t xml:space="preserve">vita e opere. Le tragedie. Gli </w:t>
      </w:r>
      <w:proofErr w:type="spellStart"/>
      <w:r w:rsidRPr="00022543">
        <w:rPr>
          <w:i/>
          <w:sz w:val="24"/>
          <w:szCs w:val="24"/>
        </w:rPr>
        <w:t>Annales</w:t>
      </w:r>
      <w:proofErr w:type="spellEnd"/>
      <w:r w:rsidRPr="00022543">
        <w:rPr>
          <w:i/>
          <w:sz w:val="24"/>
          <w:szCs w:val="24"/>
        </w:rPr>
        <w:t xml:space="preserve"> </w:t>
      </w:r>
      <w:r w:rsidRPr="00022543">
        <w:rPr>
          <w:sz w:val="24"/>
          <w:szCs w:val="24"/>
        </w:rPr>
        <w:t>e il legame con la tradizione poetica pr</w:t>
      </w:r>
      <w:r>
        <w:rPr>
          <w:sz w:val="24"/>
          <w:szCs w:val="24"/>
        </w:rPr>
        <w:t>ecedente</w:t>
      </w:r>
      <w:r w:rsidRPr="00022543">
        <w:rPr>
          <w:sz w:val="24"/>
          <w:szCs w:val="24"/>
        </w:rPr>
        <w:t>.</w:t>
      </w:r>
      <w:r>
        <w:rPr>
          <w:sz w:val="24"/>
          <w:szCs w:val="24"/>
        </w:rPr>
        <w:t xml:space="preserve"> Il tema dell’investitura poetica nella cultura antica. L’uso dell’esametro. Il teatro tragico da Ennio a Seneca. Lettura, traduzione e commento del II prologo degli </w:t>
      </w:r>
      <w:proofErr w:type="spellStart"/>
      <w:r w:rsidRPr="00584765">
        <w:rPr>
          <w:i/>
          <w:sz w:val="24"/>
          <w:szCs w:val="24"/>
        </w:rPr>
        <w:t>Annales</w:t>
      </w:r>
      <w:proofErr w:type="spellEnd"/>
      <w:r>
        <w:rPr>
          <w:sz w:val="24"/>
          <w:szCs w:val="24"/>
        </w:rPr>
        <w:t>.</w:t>
      </w:r>
    </w:p>
    <w:p w:rsidR="008900D5" w:rsidRPr="00205B2A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Plauto: vita e opere. La </w:t>
      </w:r>
      <w:r w:rsidRPr="00022543">
        <w:rPr>
          <w:i/>
          <w:sz w:val="24"/>
          <w:szCs w:val="24"/>
        </w:rPr>
        <w:t>palliata</w:t>
      </w:r>
      <w:r w:rsidRPr="00022543">
        <w:rPr>
          <w:sz w:val="24"/>
          <w:szCs w:val="24"/>
        </w:rPr>
        <w:t xml:space="preserve">. I temi. I personaggi. Stratagemmi, rovesciamenti e riconoscimenti. La società romana vista dalla commedia. L’invenzione linguistica e i </w:t>
      </w:r>
      <w:r w:rsidRPr="00022543">
        <w:rPr>
          <w:i/>
          <w:sz w:val="24"/>
          <w:szCs w:val="24"/>
        </w:rPr>
        <w:t>cantica</w:t>
      </w:r>
      <w:r w:rsidRPr="00022543">
        <w:rPr>
          <w:sz w:val="24"/>
          <w:szCs w:val="24"/>
        </w:rPr>
        <w:t xml:space="preserve">. </w:t>
      </w:r>
      <w:proofErr w:type="spellStart"/>
      <w:r w:rsidRPr="00022543">
        <w:rPr>
          <w:sz w:val="24"/>
          <w:szCs w:val="24"/>
        </w:rPr>
        <w:t>Varrone</w:t>
      </w:r>
      <w:proofErr w:type="spellEnd"/>
      <w:r w:rsidRPr="00022543">
        <w:rPr>
          <w:sz w:val="24"/>
          <w:szCs w:val="24"/>
        </w:rPr>
        <w:t xml:space="preserve"> e il canone delle 21 commedie. Caratteri plautini: funzione della beffa. Le metafore e la figura del servo come </w:t>
      </w:r>
      <w:r w:rsidRPr="00022543">
        <w:rPr>
          <w:i/>
          <w:sz w:val="24"/>
          <w:szCs w:val="24"/>
        </w:rPr>
        <w:t>alter - ego</w:t>
      </w:r>
      <w:r w:rsidRPr="00022543">
        <w:rPr>
          <w:sz w:val="24"/>
          <w:szCs w:val="24"/>
        </w:rPr>
        <w:t xml:space="preserve"> del poeta. I Saturnali e loro importanza nell’ambito della cultura</w:t>
      </w:r>
      <w:r w:rsidR="00205B2A">
        <w:rPr>
          <w:sz w:val="24"/>
          <w:szCs w:val="24"/>
        </w:rPr>
        <w:t xml:space="preserve"> latina. Lettura integrale in traduzione del</w:t>
      </w:r>
      <w:r w:rsidR="00C80117">
        <w:rPr>
          <w:sz w:val="24"/>
          <w:szCs w:val="24"/>
        </w:rPr>
        <w:t>lo</w:t>
      </w:r>
      <w:r w:rsidR="00205B2A">
        <w:rPr>
          <w:sz w:val="24"/>
          <w:szCs w:val="24"/>
        </w:rPr>
        <w:t xml:space="preserve"> </w:t>
      </w:r>
      <w:proofErr w:type="spellStart"/>
      <w:r w:rsidR="00C80117">
        <w:rPr>
          <w:i/>
          <w:sz w:val="24"/>
          <w:szCs w:val="24"/>
        </w:rPr>
        <w:t>Pseudol</w:t>
      </w:r>
      <w:r w:rsidR="00205B2A" w:rsidRPr="00205B2A">
        <w:rPr>
          <w:i/>
          <w:sz w:val="24"/>
          <w:szCs w:val="24"/>
        </w:rPr>
        <w:t>us</w:t>
      </w:r>
      <w:proofErr w:type="spellEnd"/>
      <w:r w:rsidR="00205B2A">
        <w:rPr>
          <w:sz w:val="24"/>
          <w:szCs w:val="24"/>
        </w:rPr>
        <w:t>.</w:t>
      </w:r>
      <w:r w:rsidR="009B4CEE">
        <w:rPr>
          <w:sz w:val="24"/>
          <w:szCs w:val="24"/>
        </w:rPr>
        <w:t xml:space="preserve"> </w:t>
      </w:r>
      <w:proofErr w:type="spellStart"/>
      <w:r w:rsidR="009B4CEE" w:rsidRPr="009B4CEE">
        <w:rPr>
          <w:i/>
          <w:sz w:val="24"/>
          <w:szCs w:val="24"/>
        </w:rPr>
        <w:t>Aulularia</w:t>
      </w:r>
      <w:proofErr w:type="spellEnd"/>
      <w:r w:rsidR="00205B2A">
        <w:rPr>
          <w:sz w:val="24"/>
          <w:szCs w:val="24"/>
        </w:rPr>
        <w:t>: lettura, traduzion</w:t>
      </w:r>
      <w:r w:rsidR="009B4CEE">
        <w:rPr>
          <w:sz w:val="24"/>
          <w:szCs w:val="24"/>
        </w:rPr>
        <w:t xml:space="preserve">e e commento </w:t>
      </w:r>
      <w:proofErr w:type="spellStart"/>
      <w:r w:rsidR="009B4CEE">
        <w:rPr>
          <w:sz w:val="24"/>
          <w:szCs w:val="24"/>
        </w:rPr>
        <w:t>vv</w:t>
      </w:r>
      <w:proofErr w:type="spellEnd"/>
      <w:r w:rsidR="009B4CEE">
        <w:rPr>
          <w:sz w:val="24"/>
          <w:szCs w:val="24"/>
        </w:rPr>
        <w:t xml:space="preserve">. 714- 730; </w:t>
      </w:r>
      <w:r w:rsidR="009B4CEE" w:rsidRPr="009B4CEE">
        <w:rPr>
          <w:i/>
          <w:sz w:val="24"/>
          <w:szCs w:val="24"/>
        </w:rPr>
        <w:t>Casina</w:t>
      </w:r>
      <w:r w:rsidR="009B4CEE" w:rsidRPr="009B4CEE">
        <w:rPr>
          <w:sz w:val="24"/>
          <w:szCs w:val="24"/>
        </w:rPr>
        <w:t xml:space="preserve">, </w:t>
      </w:r>
      <w:proofErr w:type="spellStart"/>
      <w:r w:rsidR="009B4CEE" w:rsidRPr="009B4CEE">
        <w:rPr>
          <w:sz w:val="24"/>
          <w:szCs w:val="24"/>
        </w:rPr>
        <w:t>vv</w:t>
      </w:r>
      <w:proofErr w:type="spellEnd"/>
      <w:r w:rsidR="009B4CEE">
        <w:rPr>
          <w:i/>
          <w:sz w:val="24"/>
          <w:szCs w:val="24"/>
        </w:rPr>
        <w:t xml:space="preserve">. </w:t>
      </w:r>
      <w:r w:rsidR="009B4CEE">
        <w:rPr>
          <w:sz w:val="24"/>
          <w:szCs w:val="24"/>
        </w:rPr>
        <w:t>217-278</w:t>
      </w:r>
      <w:r w:rsidR="00CA1D4B">
        <w:rPr>
          <w:sz w:val="24"/>
          <w:szCs w:val="24"/>
        </w:rPr>
        <w:t>, in italiano</w:t>
      </w:r>
      <w:r w:rsidR="009B4CEE">
        <w:rPr>
          <w:i/>
          <w:sz w:val="24"/>
          <w:szCs w:val="24"/>
        </w:rPr>
        <w:t xml:space="preserve"> </w:t>
      </w:r>
      <w:r w:rsidR="00205B2A">
        <w:rPr>
          <w:sz w:val="24"/>
          <w:szCs w:val="24"/>
        </w:rPr>
        <w:t>.</w:t>
      </w:r>
    </w:p>
    <w:p w:rsidR="008900D5" w:rsidRDefault="008900D5" w:rsidP="008900D5">
      <w:pPr>
        <w:rPr>
          <w:sz w:val="24"/>
          <w:szCs w:val="24"/>
        </w:rPr>
      </w:pPr>
      <w:r w:rsidRPr="00022543">
        <w:rPr>
          <w:sz w:val="24"/>
          <w:szCs w:val="24"/>
        </w:rPr>
        <w:t>Terenzio: vita e opere. Le commedie. Il “</w:t>
      </w:r>
      <w:proofErr w:type="spellStart"/>
      <w:r w:rsidRPr="00022543">
        <w:rPr>
          <w:sz w:val="24"/>
          <w:szCs w:val="24"/>
        </w:rPr>
        <w:t>dimidiatus</w:t>
      </w:r>
      <w:proofErr w:type="spellEnd"/>
      <w:r w:rsidRPr="00022543">
        <w:rPr>
          <w:sz w:val="24"/>
          <w:szCs w:val="24"/>
        </w:rPr>
        <w:t xml:space="preserve"> </w:t>
      </w:r>
      <w:proofErr w:type="spellStart"/>
      <w:r w:rsidRPr="00022543">
        <w:rPr>
          <w:sz w:val="24"/>
          <w:szCs w:val="24"/>
        </w:rPr>
        <w:t>Menander</w:t>
      </w:r>
      <w:proofErr w:type="spellEnd"/>
      <w:r w:rsidRPr="00022543">
        <w:rPr>
          <w:sz w:val="24"/>
          <w:szCs w:val="24"/>
        </w:rPr>
        <w:t xml:space="preserve">” e la </w:t>
      </w:r>
      <w:r w:rsidRPr="00022543">
        <w:rPr>
          <w:i/>
          <w:sz w:val="24"/>
          <w:szCs w:val="24"/>
        </w:rPr>
        <w:t>contaminatio</w:t>
      </w:r>
      <w:r w:rsidRPr="00022543">
        <w:rPr>
          <w:sz w:val="24"/>
          <w:szCs w:val="24"/>
        </w:rPr>
        <w:t xml:space="preserve">. Il prologo </w:t>
      </w:r>
      <w:proofErr w:type="spellStart"/>
      <w:r w:rsidRPr="00022543">
        <w:rPr>
          <w:sz w:val="24"/>
          <w:szCs w:val="24"/>
        </w:rPr>
        <w:t>terenziano</w:t>
      </w:r>
      <w:proofErr w:type="spellEnd"/>
      <w:r w:rsidRPr="00022543">
        <w:rPr>
          <w:sz w:val="24"/>
          <w:szCs w:val="24"/>
        </w:rPr>
        <w:t xml:space="preserve"> e la sua funzione. L’</w:t>
      </w:r>
      <w:proofErr w:type="spellStart"/>
      <w:r w:rsidRPr="00022543">
        <w:rPr>
          <w:i/>
          <w:sz w:val="24"/>
          <w:szCs w:val="24"/>
        </w:rPr>
        <w:t>humanitas</w:t>
      </w:r>
      <w:proofErr w:type="spellEnd"/>
      <w:r w:rsidRPr="00022543">
        <w:rPr>
          <w:sz w:val="24"/>
          <w:szCs w:val="24"/>
        </w:rPr>
        <w:t xml:space="preserve">. </w:t>
      </w:r>
      <w:r w:rsidR="009B4CEE">
        <w:rPr>
          <w:sz w:val="24"/>
          <w:szCs w:val="24"/>
        </w:rPr>
        <w:t xml:space="preserve">Il rinnovamento degli schemi plautini: trame, comicità, stile, contenuti, personaggi. La fortuna. </w:t>
      </w:r>
      <w:r w:rsidR="00CA1D4B" w:rsidRPr="00CA1D4B">
        <w:rPr>
          <w:i/>
          <w:sz w:val="24"/>
          <w:szCs w:val="24"/>
        </w:rPr>
        <w:t>Andria</w:t>
      </w:r>
      <w:r w:rsidR="00CA1D4B">
        <w:rPr>
          <w:sz w:val="24"/>
          <w:szCs w:val="24"/>
        </w:rPr>
        <w:t xml:space="preserve">, prologo. </w:t>
      </w:r>
      <w:r w:rsidRPr="00022543">
        <w:rPr>
          <w:sz w:val="24"/>
          <w:szCs w:val="24"/>
        </w:rPr>
        <w:t xml:space="preserve">Da </w:t>
      </w:r>
      <w:proofErr w:type="spellStart"/>
      <w:r w:rsidRPr="00022543">
        <w:rPr>
          <w:i/>
          <w:sz w:val="24"/>
          <w:szCs w:val="24"/>
        </w:rPr>
        <w:t>Heautontimorumenos</w:t>
      </w:r>
      <w:proofErr w:type="spellEnd"/>
      <w:r w:rsidRPr="00022543">
        <w:rPr>
          <w:sz w:val="24"/>
          <w:szCs w:val="24"/>
        </w:rPr>
        <w:t xml:space="preserve">:   </w:t>
      </w:r>
      <w:proofErr w:type="spellStart"/>
      <w:r w:rsidR="00205B2A">
        <w:rPr>
          <w:sz w:val="24"/>
          <w:szCs w:val="24"/>
        </w:rPr>
        <w:t>vv</w:t>
      </w:r>
      <w:proofErr w:type="spellEnd"/>
      <w:r w:rsidR="00205B2A">
        <w:rPr>
          <w:sz w:val="24"/>
          <w:szCs w:val="24"/>
        </w:rPr>
        <w:t>. 53 – 168 in italiano.</w:t>
      </w:r>
      <w:r w:rsidRPr="00022543">
        <w:rPr>
          <w:sz w:val="24"/>
          <w:szCs w:val="24"/>
        </w:rPr>
        <w:t xml:space="preserve"> </w:t>
      </w:r>
      <w:r w:rsidR="00205B2A">
        <w:rPr>
          <w:sz w:val="24"/>
          <w:szCs w:val="24"/>
        </w:rPr>
        <w:t xml:space="preserve">Da </w:t>
      </w:r>
      <w:proofErr w:type="spellStart"/>
      <w:r w:rsidR="00205B2A" w:rsidRPr="00205B2A">
        <w:rPr>
          <w:i/>
          <w:sz w:val="24"/>
          <w:szCs w:val="24"/>
        </w:rPr>
        <w:t>Adelphoe</w:t>
      </w:r>
      <w:proofErr w:type="spellEnd"/>
      <w:r w:rsidR="00CA1D4B">
        <w:rPr>
          <w:sz w:val="24"/>
          <w:szCs w:val="24"/>
        </w:rPr>
        <w:t xml:space="preserve">: </w:t>
      </w:r>
      <w:proofErr w:type="spellStart"/>
      <w:r w:rsidR="00CA1D4B">
        <w:rPr>
          <w:sz w:val="24"/>
          <w:szCs w:val="24"/>
        </w:rPr>
        <w:t>vv</w:t>
      </w:r>
      <w:proofErr w:type="spellEnd"/>
      <w:r w:rsidR="00CA1D4B">
        <w:rPr>
          <w:sz w:val="24"/>
          <w:szCs w:val="24"/>
        </w:rPr>
        <w:t>. 26 – 154, 635 – 696, 899 – 997.</w:t>
      </w:r>
    </w:p>
    <w:p w:rsidR="004D33D1" w:rsidRDefault="008900D5" w:rsidP="004D33D1">
      <w:pPr>
        <w:rPr>
          <w:sz w:val="24"/>
          <w:szCs w:val="24"/>
        </w:rPr>
      </w:pPr>
      <w:r w:rsidRPr="00022543">
        <w:rPr>
          <w:sz w:val="24"/>
          <w:szCs w:val="24"/>
        </w:rPr>
        <w:t xml:space="preserve">Catone: vita e opere. </w:t>
      </w:r>
      <w:r w:rsidRPr="00022543">
        <w:rPr>
          <w:i/>
          <w:sz w:val="24"/>
          <w:szCs w:val="24"/>
        </w:rPr>
        <w:t>Cursus honorum</w:t>
      </w:r>
      <w:r w:rsidRPr="00022543">
        <w:rPr>
          <w:sz w:val="24"/>
          <w:szCs w:val="24"/>
        </w:rPr>
        <w:t xml:space="preserve"> e opposizione agli Scipioni. L’importanza del </w:t>
      </w:r>
      <w:proofErr w:type="spellStart"/>
      <w:r w:rsidRPr="00022543">
        <w:rPr>
          <w:i/>
          <w:sz w:val="24"/>
          <w:szCs w:val="24"/>
        </w:rPr>
        <w:t>mos</w:t>
      </w:r>
      <w:proofErr w:type="spellEnd"/>
      <w:r w:rsidRPr="00022543">
        <w:rPr>
          <w:i/>
          <w:sz w:val="24"/>
          <w:szCs w:val="24"/>
        </w:rPr>
        <w:t xml:space="preserve"> </w:t>
      </w:r>
      <w:proofErr w:type="spellStart"/>
      <w:r w:rsidRPr="00022543">
        <w:rPr>
          <w:i/>
          <w:sz w:val="24"/>
          <w:szCs w:val="24"/>
        </w:rPr>
        <w:t>maiorum</w:t>
      </w:r>
      <w:proofErr w:type="spellEnd"/>
      <w:r w:rsidRPr="00022543">
        <w:rPr>
          <w:sz w:val="24"/>
          <w:szCs w:val="24"/>
        </w:rPr>
        <w:t xml:space="preserve">. </w:t>
      </w:r>
      <w:r w:rsidR="001D6EE3">
        <w:rPr>
          <w:sz w:val="24"/>
          <w:szCs w:val="24"/>
        </w:rPr>
        <w:t xml:space="preserve">Le </w:t>
      </w:r>
      <w:proofErr w:type="spellStart"/>
      <w:r w:rsidR="001D6EE3" w:rsidRPr="001D6EE3">
        <w:rPr>
          <w:i/>
          <w:sz w:val="24"/>
          <w:szCs w:val="24"/>
        </w:rPr>
        <w:t>Origines</w:t>
      </w:r>
      <w:proofErr w:type="spellEnd"/>
      <w:r w:rsidR="001D6EE3">
        <w:rPr>
          <w:sz w:val="24"/>
          <w:szCs w:val="24"/>
        </w:rPr>
        <w:t xml:space="preserve"> nel panorama culturale del tempo. </w:t>
      </w:r>
      <w:r w:rsidRPr="00022543">
        <w:rPr>
          <w:sz w:val="24"/>
          <w:szCs w:val="24"/>
        </w:rPr>
        <w:t xml:space="preserve">Dal </w:t>
      </w:r>
      <w:r w:rsidRPr="00022543">
        <w:rPr>
          <w:i/>
          <w:sz w:val="24"/>
          <w:szCs w:val="24"/>
        </w:rPr>
        <w:t xml:space="preserve">De </w:t>
      </w:r>
      <w:proofErr w:type="spellStart"/>
      <w:r w:rsidRPr="00022543">
        <w:rPr>
          <w:i/>
          <w:sz w:val="24"/>
          <w:szCs w:val="24"/>
        </w:rPr>
        <w:t>Agricultura</w:t>
      </w:r>
      <w:proofErr w:type="spellEnd"/>
      <w:r w:rsidRPr="00022543">
        <w:rPr>
          <w:sz w:val="24"/>
          <w:szCs w:val="24"/>
        </w:rPr>
        <w:t>: lettura, analisi</w:t>
      </w:r>
      <w:r w:rsidR="001D6EE3">
        <w:rPr>
          <w:sz w:val="24"/>
          <w:szCs w:val="24"/>
        </w:rPr>
        <w:t xml:space="preserve"> e commento del cap. 1</w:t>
      </w:r>
      <w:r w:rsidRPr="00022543">
        <w:rPr>
          <w:sz w:val="24"/>
          <w:szCs w:val="24"/>
        </w:rPr>
        <w:t>.</w:t>
      </w:r>
    </w:p>
    <w:p w:rsidR="001D6EE3" w:rsidRDefault="001D6EE3" w:rsidP="004D33D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L’età di Cesare: caratteri e peculiarità. La storiografia, la politica, l’oratoria, la filosofia. </w:t>
      </w:r>
    </w:p>
    <w:p w:rsidR="001D6EE3" w:rsidRDefault="001D6EE3" w:rsidP="004D33D1">
      <w:pPr>
        <w:rPr>
          <w:sz w:val="24"/>
          <w:szCs w:val="24"/>
        </w:rPr>
      </w:pPr>
      <w:r>
        <w:rPr>
          <w:sz w:val="24"/>
          <w:szCs w:val="24"/>
        </w:rPr>
        <w:t xml:space="preserve">Catullo e la poesia neoterica: temi, metro, contenuti, stile. Il </w:t>
      </w:r>
      <w:proofErr w:type="spellStart"/>
      <w:r w:rsidRPr="001D6EE3">
        <w:rPr>
          <w:i/>
          <w:sz w:val="24"/>
          <w:szCs w:val="24"/>
        </w:rPr>
        <w:t>Liber</w:t>
      </w:r>
      <w:proofErr w:type="spellEnd"/>
      <w:r>
        <w:rPr>
          <w:sz w:val="24"/>
          <w:szCs w:val="24"/>
        </w:rPr>
        <w:t xml:space="preserve"> e le partizioni in base al metro e ai contenuti. La lirica e l’elegia greca: metro e contenuti. Dal </w:t>
      </w:r>
      <w:proofErr w:type="spellStart"/>
      <w:r>
        <w:rPr>
          <w:sz w:val="24"/>
          <w:szCs w:val="24"/>
        </w:rPr>
        <w:t>Liber</w:t>
      </w:r>
      <w:proofErr w:type="spellEnd"/>
      <w:r>
        <w:rPr>
          <w:sz w:val="24"/>
          <w:szCs w:val="24"/>
        </w:rPr>
        <w:t xml:space="preserve">, </w:t>
      </w:r>
      <w:r w:rsidR="00242164">
        <w:rPr>
          <w:sz w:val="24"/>
          <w:szCs w:val="24"/>
        </w:rPr>
        <w:t xml:space="preserve">lettura, traduzione  e commento dei carmi: 1, 49, 93, 70, 101, </w:t>
      </w:r>
      <w:r w:rsidR="00DA7509">
        <w:rPr>
          <w:sz w:val="24"/>
          <w:szCs w:val="24"/>
        </w:rPr>
        <w:t>85, 72.</w:t>
      </w:r>
    </w:p>
    <w:p w:rsidR="0082166F" w:rsidRDefault="0082166F" w:rsidP="004D33D1">
      <w:pPr>
        <w:rPr>
          <w:sz w:val="24"/>
          <w:szCs w:val="24"/>
        </w:rPr>
      </w:pPr>
      <w:r>
        <w:rPr>
          <w:sz w:val="24"/>
          <w:szCs w:val="24"/>
        </w:rPr>
        <w:t xml:space="preserve">Cesare: vita e opere. Il </w:t>
      </w:r>
      <w:r w:rsidRPr="0082166F">
        <w:rPr>
          <w:i/>
          <w:sz w:val="24"/>
          <w:szCs w:val="24"/>
        </w:rPr>
        <w:t>De Bello Gallico</w:t>
      </w:r>
      <w:r>
        <w:rPr>
          <w:sz w:val="24"/>
          <w:szCs w:val="24"/>
        </w:rPr>
        <w:t xml:space="preserve"> : generi, contenuti, stile, finalità, peculiarità e fortuna dell’opera. La conquista della Gallia e le sue implicazioni nella storia e nella politica di Roma. Il rapporto fra Roma e le altre civiltà nella conquista dell’Europa e del Mediterraneo.</w:t>
      </w:r>
    </w:p>
    <w:p w:rsidR="00DE1BFE" w:rsidRDefault="00DE1BFE" w:rsidP="004D33D1">
      <w:pPr>
        <w:rPr>
          <w:sz w:val="24"/>
          <w:szCs w:val="24"/>
        </w:rPr>
      </w:pPr>
    </w:p>
    <w:p w:rsidR="008900D5" w:rsidRPr="004D33D1" w:rsidRDefault="008900D5" w:rsidP="004D33D1">
      <w:pPr>
        <w:rPr>
          <w:sz w:val="24"/>
          <w:szCs w:val="24"/>
        </w:rPr>
      </w:pPr>
      <w:r w:rsidRPr="00022543">
        <w:rPr>
          <w:b/>
          <w:sz w:val="24"/>
          <w:szCs w:val="24"/>
        </w:rPr>
        <w:t>Grammatica</w:t>
      </w:r>
    </w:p>
    <w:p w:rsidR="0048667A" w:rsidRDefault="00B84AF5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594887">
        <w:rPr>
          <w:sz w:val="24"/>
          <w:szCs w:val="24"/>
        </w:rPr>
        <w:t>gerundio, gerundivo, supino. La coniugazione perifrastica passiva.</w:t>
      </w:r>
    </w:p>
    <w:p w:rsidR="00594887" w:rsidRDefault="00CD3A5E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Le regole della consecutio temporum nelle proposizioni subordinate dipendenti.</w:t>
      </w:r>
    </w:p>
    <w:p w:rsidR="00CD3A5E" w:rsidRDefault="00CD3A5E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I pronomi indefiniti: uso e peculiarità.</w:t>
      </w:r>
    </w:p>
    <w:p w:rsidR="00CD3A5E" w:rsidRDefault="00CD3A5E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I pronomi relativo  - indefiniti e le proposizioni correlative.</w:t>
      </w:r>
    </w:p>
    <w:p w:rsidR="00CD3A5E" w:rsidRDefault="00CD3A5E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Il periodo ipotetico.</w:t>
      </w:r>
    </w:p>
    <w:p w:rsidR="008900D5" w:rsidRDefault="00B84AF5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8900D5" w:rsidRPr="00022543">
        <w:rPr>
          <w:sz w:val="24"/>
          <w:szCs w:val="24"/>
        </w:rPr>
        <w:t>a sintassi dei casi.</w:t>
      </w:r>
    </w:p>
    <w:p w:rsidR="008900D5" w:rsidRDefault="0048667A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Riepilogo dell</w:t>
      </w:r>
      <w:r w:rsidR="008900D5">
        <w:rPr>
          <w:sz w:val="24"/>
          <w:szCs w:val="24"/>
        </w:rPr>
        <w:t>e principali proposizioni subordinat</w:t>
      </w:r>
      <w:r w:rsidR="00CD3A5E">
        <w:rPr>
          <w:sz w:val="24"/>
          <w:szCs w:val="24"/>
        </w:rPr>
        <w:t>e</w:t>
      </w:r>
      <w:r w:rsidR="008900D5">
        <w:rPr>
          <w:sz w:val="24"/>
          <w:szCs w:val="24"/>
        </w:rPr>
        <w:t xml:space="preserve">. </w:t>
      </w:r>
    </w:p>
    <w:p w:rsidR="008900D5" w:rsidRDefault="00B84AF5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L’infinito storico</w:t>
      </w:r>
      <w:r w:rsidR="008900D5">
        <w:rPr>
          <w:sz w:val="24"/>
          <w:szCs w:val="24"/>
        </w:rPr>
        <w:t>.</w:t>
      </w:r>
    </w:p>
    <w:p w:rsidR="00DE1BFE" w:rsidRPr="00022543" w:rsidRDefault="00DE1BFE" w:rsidP="008900D5">
      <w:pPr>
        <w:jc w:val="both"/>
        <w:rPr>
          <w:sz w:val="24"/>
          <w:szCs w:val="24"/>
        </w:rPr>
      </w:pPr>
    </w:p>
    <w:p w:rsidR="008900D5" w:rsidRPr="00022543" w:rsidRDefault="008900D5" w:rsidP="00B84AF5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Classico</w:t>
      </w:r>
    </w:p>
    <w:p w:rsidR="008900D5" w:rsidRDefault="008900D5" w:rsidP="008900D5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 xml:space="preserve">Sallustio. La crisi della Repubblica e la vita dell’autore. La monografia. I personaggi </w:t>
      </w:r>
      <w:proofErr w:type="spellStart"/>
      <w:r w:rsidRPr="00022543">
        <w:rPr>
          <w:sz w:val="24"/>
          <w:szCs w:val="24"/>
        </w:rPr>
        <w:t>sallustiani</w:t>
      </w:r>
      <w:proofErr w:type="spellEnd"/>
      <w:r w:rsidRPr="00022543">
        <w:rPr>
          <w:sz w:val="24"/>
          <w:szCs w:val="24"/>
        </w:rPr>
        <w:t xml:space="preserve"> e i temi principali. Lo stile. </w:t>
      </w:r>
      <w:r w:rsidR="00FC301B">
        <w:rPr>
          <w:sz w:val="24"/>
          <w:szCs w:val="24"/>
        </w:rPr>
        <w:t>Il tema della guerra civile e la figura dell’</w:t>
      </w:r>
      <w:proofErr w:type="spellStart"/>
      <w:r w:rsidR="00FC301B" w:rsidRPr="00FC301B">
        <w:rPr>
          <w:i/>
          <w:sz w:val="24"/>
          <w:szCs w:val="24"/>
        </w:rPr>
        <w:t>hostis</w:t>
      </w:r>
      <w:proofErr w:type="spellEnd"/>
      <w:r w:rsidR="00FC301B">
        <w:rPr>
          <w:sz w:val="24"/>
          <w:szCs w:val="24"/>
        </w:rPr>
        <w:t xml:space="preserve">. </w:t>
      </w:r>
      <w:r w:rsidR="008E6418">
        <w:rPr>
          <w:sz w:val="24"/>
          <w:szCs w:val="24"/>
        </w:rPr>
        <w:t xml:space="preserve">Dal </w:t>
      </w:r>
      <w:r w:rsidR="0082166F">
        <w:rPr>
          <w:i/>
          <w:sz w:val="24"/>
          <w:szCs w:val="24"/>
        </w:rPr>
        <w:t xml:space="preserve">De </w:t>
      </w:r>
      <w:proofErr w:type="spellStart"/>
      <w:r w:rsidR="0082166F">
        <w:rPr>
          <w:i/>
          <w:sz w:val="24"/>
          <w:szCs w:val="24"/>
        </w:rPr>
        <w:t>Catilinae</w:t>
      </w:r>
      <w:proofErr w:type="spellEnd"/>
      <w:r w:rsidR="0082166F">
        <w:rPr>
          <w:i/>
          <w:sz w:val="24"/>
          <w:szCs w:val="24"/>
        </w:rPr>
        <w:t xml:space="preserve"> </w:t>
      </w:r>
      <w:proofErr w:type="spellStart"/>
      <w:r w:rsidR="0082166F">
        <w:rPr>
          <w:i/>
          <w:sz w:val="24"/>
          <w:szCs w:val="24"/>
        </w:rPr>
        <w:t>Coniuratione</w:t>
      </w:r>
      <w:proofErr w:type="spellEnd"/>
      <w:r w:rsidRPr="00022543">
        <w:rPr>
          <w:sz w:val="24"/>
          <w:szCs w:val="24"/>
        </w:rPr>
        <w:t>: lettura, traduzione analis</w:t>
      </w:r>
      <w:r w:rsidR="008E6418">
        <w:rPr>
          <w:sz w:val="24"/>
          <w:szCs w:val="24"/>
        </w:rPr>
        <w:t xml:space="preserve">i e commento dei capitoli: </w:t>
      </w:r>
      <w:r w:rsidR="0082166F">
        <w:rPr>
          <w:sz w:val="24"/>
          <w:szCs w:val="24"/>
        </w:rPr>
        <w:t>4, 5, 20, 25, 26</w:t>
      </w:r>
      <w:r w:rsidRPr="00022543">
        <w:rPr>
          <w:sz w:val="24"/>
          <w:szCs w:val="24"/>
        </w:rPr>
        <w:t>.</w:t>
      </w:r>
    </w:p>
    <w:p w:rsidR="00DE1BFE" w:rsidRDefault="00DE1BFE" w:rsidP="008900D5">
      <w:pPr>
        <w:jc w:val="both"/>
        <w:rPr>
          <w:sz w:val="24"/>
          <w:szCs w:val="24"/>
        </w:rPr>
      </w:pPr>
    </w:p>
    <w:p w:rsidR="0048667A" w:rsidRPr="00022543" w:rsidRDefault="0048667A" w:rsidP="008900D5">
      <w:pPr>
        <w:jc w:val="both"/>
        <w:rPr>
          <w:sz w:val="24"/>
          <w:szCs w:val="24"/>
        </w:rPr>
      </w:pPr>
      <w:r>
        <w:rPr>
          <w:sz w:val="24"/>
          <w:szCs w:val="24"/>
        </w:rPr>
        <w:t>L’insegnante                                                                                                                           Gli alunni</w:t>
      </w:r>
    </w:p>
    <w:p w:rsidR="00EE4D58" w:rsidRDefault="00EE4D58"/>
    <w:sectPr w:rsidR="00EE4D58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900D5"/>
    <w:rsid w:val="00054AC4"/>
    <w:rsid w:val="001A4455"/>
    <w:rsid w:val="001D6EE3"/>
    <w:rsid w:val="00205B2A"/>
    <w:rsid w:val="00242164"/>
    <w:rsid w:val="0039415D"/>
    <w:rsid w:val="0048667A"/>
    <w:rsid w:val="0049642D"/>
    <w:rsid w:val="004D33D1"/>
    <w:rsid w:val="0056656F"/>
    <w:rsid w:val="00584765"/>
    <w:rsid w:val="005912F0"/>
    <w:rsid w:val="00594887"/>
    <w:rsid w:val="005E1E3E"/>
    <w:rsid w:val="00816AFD"/>
    <w:rsid w:val="0082166F"/>
    <w:rsid w:val="008900D5"/>
    <w:rsid w:val="008E6418"/>
    <w:rsid w:val="009B4CEE"/>
    <w:rsid w:val="00B84AF5"/>
    <w:rsid w:val="00B9459F"/>
    <w:rsid w:val="00C06AAA"/>
    <w:rsid w:val="00C80117"/>
    <w:rsid w:val="00CA1D4B"/>
    <w:rsid w:val="00CD3A5E"/>
    <w:rsid w:val="00D9036C"/>
    <w:rsid w:val="00DA7509"/>
    <w:rsid w:val="00DE1BFE"/>
    <w:rsid w:val="00E63B13"/>
    <w:rsid w:val="00EE4D58"/>
    <w:rsid w:val="00EE737B"/>
    <w:rsid w:val="00FC3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00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User</cp:lastModifiedBy>
  <cp:revision>2</cp:revision>
  <dcterms:created xsi:type="dcterms:W3CDTF">2014-06-02T14:39:00Z</dcterms:created>
  <dcterms:modified xsi:type="dcterms:W3CDTF">2014-06-02T14:39:00Z</dcterms:modified>
</cp:coreProperties>
</file>