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044" w:rsidRDefault="00A66044" w:rsidP="008C0795">
      <w:pPr>
        <w:jc w:val="center"/>
        <w:rPr>
          <w:sz w:val="32"/>
          <w:szCs w:val="32"/>
        </w:rPr>
      </w:pPr>
      <w:r>
        <w:rPr>
          <w:sz w:val="32"/>
          <w:szCs w:val="32"/>
        </w:rPr>
        <w:t>PROGRAMMA DI SCIENZE IV G</w:t>
      </w:r>
    </w:p>
    <w:p w:rsidR="00A66044" w:rsidRDefault="00A66044" w:rsidP="008C0795">
      <w:pPr>
        <w:jc w:val="center"/>
        <w:rPr>
          <w:sz w:val="32"/>
          <w:szCs w:val="32"/>
        </w:rPr>
      </w:pPr>
      <w:r>
        <w:rPr>
          <w:sz w:val="32"/>
          <w:szCs w:val="32"/>
        </w:rPr>
        <w:t>Anno 2013-14</w:t>
      </w:r>
    </w:p>
    <w:p w:rsidR="00A66044" w:rsidRDefault="00A66044" w:rsidP="008C0795">
      <w:pPr>
        <w:rPr>
          <w:sz w:val="24"/>
          <w:szCs w:val="24"/>
        </w:rPr>
      </w:pPr>
      <w:r>
        <w:rPr>
          <w:sz w:val="24"/>
          <w:szCs w:val="24"/>
        </w:rPr>
        <w:t>CHIMICA: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Processo di solubilizzazione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Metodi per calcolare la concentrazione di una soluzione:</w:t>
      </w:r>
    </w:p>
    <w:p w:rsidR="00A66044" w:rsidRDefault="00A66044" w:rsidP="008C079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Molarità</w:t>
      </w:r>
    </w:p>
    <w:p w:rsidR="00A66044" w:rsidRDefault="00A66044" w:rsidP="008C079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Molalità</w:t>
      </w:r>
    </w:p>
    <w:p w:rsidR="00A66044" w:rsidRDefault="00A66044" w:rsidP="008C079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Normalità</w:t>
      </w:r>
    </w:p>
    <w:p w:rsidR="00A66044" w:rsidRPr="008C0795" w:rsidRDefault="00A66044" w:rsidP="008C0795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Frazione molare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Diluizione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Il comportamento delle soluzioni ioniche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 proprietà colligative: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 legge di Raoult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Abbassamento crioscopico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Innalzamento ebullioscopico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Pressione osmotica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Classificazione delle reazioni chimiche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Il reagente limitante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Resa percentuale, effettiva e teorica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Termodinamica: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Reazioni reversibili e irreversibili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Entropia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Entalpia</w:t>
      </w:r>
    </w:p>
    <w:p w:rsidR="00A66044" w:rsidRPr="008902C7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Energia libera (equazione di Gibbs)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Velocità di reazione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 fattori che influenzano la velocità di reazione</w:t>
      </w:r>
    </w:p>
    <w:p w:rsidR="00A66044" w:rsidRDefault="00A66044" w:rsidP="008C079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Equilibrio chimico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 costante di equilibrio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 spostamento dell’equilibrio</w:t>
      </w:r>
    </w:p>
    <w:p w:rsidR="00A66044" w:rsidRDefault="00A66044" w:rsidP="008902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Equilibri di solubilità</w:t>
      </w:r>
    </w:p>
    <w:p w:rsidR="00A66044" w:rsidRDefault="00A66044" w:rsidP="008902C7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Il prodotto di solubilità</w:t>
      </w:r>
    </w:p>
    <w:p w:rsidR="00A66044" w:rsidRDefault="00A66044" w:rsidP="008902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 proprietà degli acidi e delle basi</w:t>
      </w:r>
    </w:p>
    <w:p w:rsidR="00A66044" w:rsidRDefault="00A66044" w:rsidP="008902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 teoria di Arrhenius</w:t>
      </w:r>
    </w:p>
    <w:p w:rsidR="00A66044" w:rsidRDefault="00A66044" w:rsidP="008902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 teoria di Bronsted e Lowry</w:t>
      </w:r>
    </w:p>
    <w:p w:rsidR="00A66044" w:rsidRDefault="00A66044" w:rsidP="008902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 teoria di Lewis</w:t>
      </w:r>
    </w:p>
    <w:p w:rsidR="00A66044" w:rsidRDefault="00A66044" w:rsidP="008902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Il prodotto ionico dell’acqua</w:t>
      </w:r>
    </w:p>
    <w:p w:rsidR="00A66044" w:rsidRDefault="00A66044" w:rsidP="008902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Il pH</w:t>
      </w:r>
    </w:p>
    <w:p w:rsidR="00A66044" w:rsidRDefault="00A66044" w:rsidP="008902C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 fenomeni di ossidoriduzione</w:t>
      </w:r>
    </w:p>
    <w:p w:rsidR="00A66044" w:rsidRDefault="00A66044" w:rsidP="009E7F5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 reazione di ossidazione</w:t>
      </w:r>
    </w:p>
    <w:p w:rsidR="00A66044" w:rsidRDefault="00A66044" w:rsidP="009E7F5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La reazione di riduzione</w:t>
      </w:r>
    </w:p>
    <w:p w:rsidR="00A66044" w:rsidRDefault="00A66044" w:rsidP="009E7F5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Le reazioni redox</w:t>
      </w:r>
    </w:p>
    <w:p w:rsidR="00A66044" w:rsidRDefault="00A66044" w:rsidP="009E7F52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Il bilanciamento delle redox</w:t>
      </w:r>
    </w:p>
    <w:p w:rsidR="00A66044" w:rsidRDefault="00A66044" w:rsidP="009E7F52">
      <w:pPr>
        <w:rPr>
          <w:sz w:val="24"/>
          <w:szCs w:val="24"/>
        </w:rPr>
      </w:pPr>
      <w:r>
        <w:rPr>
          <w:sz w:val="24"/>
          <w:szCs w:val="24"/>
        </w:rPr>
        <w:t>GEOGRAFIA DELLA TERRA: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La composizione chimica e la struttura cristallina dei minerali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Proprietà fisiche dei minerali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La classificazione dei minerali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Silicati</w:t>
      </w:r>
    </w:p>
    <w:p w:rsidR="00A66044" w:rsidRPr="00263D6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Non silicati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Formazione dei minerali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 processi litogenetici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 rocce magmatiche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Classificazione dei magmi (acido, neutro, basico e ultrabasico)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Classificazione delle rocce magmatiche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L’origine dei magmi (magma primario e anatettico)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 rocce sedimentarie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Processo di sedimentazione</w:t>
      </w:r>
    </w:p>
    <w:p w:rsidR="00A66044" w:rsidRPr="00263D6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Classificazione delle rocce sedimentarie (clastiche, organogene e chimiche)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 rocce metamorfiche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Metamorfismo di contatto e regionale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Classificazione delle rocce metamorfiche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Vulcanismo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La forma degli edifici vulcanici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 diversi tipi di eruzione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Effusiva dominante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Effusiva prevalente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Mista</w:t>
      </w:r>
    </w:p>
    <w:p w:rsidR="00A66044" w:rsidRDefault="00A66044" w:rsidP="00263D64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Esplosiva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 prodotti dell’attività vulcanica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Il vulcanismo secondario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Distribuzione geografica dei vulcani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 terremoti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Il modello del rimbalzo elastico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Il ciclo sismico</w:t>
      </w:r>
    </w:p>
    <w:p w:rsidR="00A66044" w:rsidRPr="002920E1" w:rsidRDefault="00A66044" w:rsidP="002920E1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 vari tipi di onde sismiche (onde interne e onde superficiale)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Sismografi e sismogrammi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La scala Mercalli e l’intensità dei terremoti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La scala Richter e la magnitudo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Maremoti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La struttura interna della terra</w:t>
      </w:r>
    </w:p>
    <w:p w:rsidR="00A66044" w:rsidRDefault="00A66044" w:rsidP="002920E1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Superficie di moho</w:t>
      </w:r>
    </w:p>
    <w:p w:rsidR="00A66044" w:rsidRDefault="00A66044" w:rsidP="002920E1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Superficie di Gutenberg</w:t>
      </w:r>
    </w:p>
    <w:p w:rsidR="00A66044" w:rsidRPr="002920E1" w:rsidRDefault="00A66044" w:rsidP="002920E1"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Superficie di Lehmann</w:t>
      </w:r>
    </w:p>
    <w:p w:rsidR="00A66044" w:rsidRDefault="00A66044" w:rsidP="009E7F52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La distribuzione geografica dei terremoti</w:t>
      </w:r>
    </w:p>
    <w:p w:rsidR="00A66044" w:rsidRDefault="00A66044" w:rsidP="0013108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Previsione dei terremoti</w:t>
      </w:r>
    </w:p>
    <w:p w:rsidR="00A66044" w:rsidRDefault="00A66044" w:rsidP="00131084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Prevenzione dei terremoti</w:t>
      </w:r>
    </w:p>
    <w:p w:rsidR="00A66044" w:rsidRDefault="00A66044" w:rsidP="00131084">
      <w:pPr>
        <w:rPr>
          <w:sz w:val="24"/>
          <w:szCs w:val="24"/>
        </w:rPr>
      </w:pPr>
      <w:r>
        <w:rPr>
          <w:sz w:val="24"/>
          <w:szCs w:val="24"/>
        </w:rPr>
        <w:t>BIOLOGIA:</w:t>
      </w:r>
    </w:p>
    <w:p w:rsidR="00A66044" w:rsidRDefault="00A66044" w:rsidP="00131084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Omeostasi e Tolleranza</w:t>
      </w:r>
    </w:p>
    <w:p w:rsidR="00A66044" w:rsidRDefault="00A66044" w:rsidP="00D6070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Organizzazione dell’organismo dei vertebrati</w:t>
      </w:r>
    </w:p>
    <w:p w:rsidR="00A66044" w:rsidRDefault="00A66044" w:rsidP="00D6070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Tessuto epiteliale</w:t>
      </w:r>
    </w:p>
    <w:p w:rsidR="00A66044" w:rsidRDefault="00A66044" w:rsidP="00D6070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Tessuto nervoso</w:t>
      </w:r>
    </w:p>
    <w:p w:rsidR="00A66044" w:rsidRDefault="00A66044" w:rsidP="00D6070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Tessuto muscolare</w:t>
      </w:r>
    </w:p>
    <w:p w:rsidR="00A66044" w:rsidRDefault="00A66044" w:rsidP="00D6070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Tessuto connettivo</w:t>
      </w:r>
    </w:p>
    <w:p w:rsidR="00A66044" w:rsidRDefault="00A66044" w:rsidP="00D60707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Tessuto connettivo lasso</w:t>
      </w:r>
    </w:p>
    <w:p w:rsidR="00A66044" w:rsidRDefault="00A66044" w:rsidP="00D60707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Tessuto connettivo adiposo</w:t>
      </w:r>
    </w:p>
    <w:p w:rsidR="00A66044" w:rsidRDefault="00A66044" w:rsidP="00D60707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Tessuto osseo</w:t>
      </w:r>
    </w:p>
    <w:p w:rsidR="00A66044" w:rsidRDefault="00A66044" w:rsidP="00D60707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Tessuto cartilagineo</w:t>
      </w:r>
    </w:p>
    <w:p w:rsidR="00A66044" w:rsidRDefault="00A66044" w:rsidP="00D60707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Sangue</w:t>
      </w:r>
    </w:p>
    <w:p w:rsidR="00A66044" w:rsidRDefault="00A66044" w:rsidP="00D60707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Scheletro</w:t>
      </w:r>
    </w:p>
    <w:p w:rsidR="00A66044" w:rsidRDefault="00A66044" w:rsidP="002658A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Scheletro del cranio</w:t>
      </w:r>
    </w:p>
    <w:p w:rsidR="00A66044" w:rsidRDefault="00A66044" w:rsidP="002658A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Scheletro del tronco</w:t>
      </w:r>
    </w:p>
    <w:p w:rsidR="00A66044" w:rsidRPr="00262241" w:rsidRDefault="00A66044" w:rsidP="00262241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Scheletro degli arti</w:t>
      </w:r>
    </w:p>
    <w:p w:rsidR="00A66044" w:rsidRDefault="00A66044" w:rsidP="008E7DE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Il cuore </w:t>
      </w:r>
    </w:p>
    <w:p w:rsidR="00A66044" w:rsidRDefault="00A66044" w:rsidP="008E7DE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Sistema circolatorio</w:t>
      </w:r>
    </w:p>
    <w:p w:rsidR="00A66044" w:rsidRDefault="00A66044" w:rsidP="008E7DED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Circolazione polmonare</w:t>
      </w:r>
    </w:p>
    <w:p w:rsidR="00A66044" w:rsidRDefault="00A66044" w:rsidP="008E7DED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Circolazione sistematica</w:t>
      </w:r>
    </w:p>
    <w:p w:rsidR="00A66044" w:rsidRDefault="00A66044" w:rsidP="008E7DED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Apparato digerente</w:t>
      </w:r>
    </w:p>
    <w:p w:rsidR="00A66044" w:rsidRDefault="00A66044" w:rsidP="00262241">
      <w:pPr>
        <w:rPr>
          <w:sz w:val="24"/>
          <w:szCs w:val="24"/>
        </w:rPr>
      </w:pPr>
    </w:p>
    <w:p w:rsidR="00A66044" w:rsidRDefault="00A66044" w:rsidP="00262241">
      <w:pPr>
        <w:rPr>
          <w:sz w:val="24"/>
          <w:szCs w:val="24"/>
        </w:rPr>
      </w:pPr>
    </w:p>
    <w:p w:rsidR="00A66044" w:rsidRPr="005F6268" w:rsidRDefault="00A66044" w:rsidP="00262241">
      <w:pPr>
        <w:rPr>
          <w:sz w:val="32"/>
          <w:szCs w:val="32"/>
        </w:rPr>
      </w:pPr>
      <w:r w:rsidRPr="005F6268">
        <w:rPr>
          <w:sz w:val="32"/>
          <w:szCs w:val="32"/>
        </w:rPr>
        <w:t>Professoressa: Liliana Pipitone</w:t>
      </w:r>
    </w:p>
    <w:p w:rsidR="00A66044" w:rsidRDefault="00A66044" w:rsidP="00262241">
      <w:pPr>
        <w:rPr>
          <w:sz w:val="24"/>
          <w:szCs w:val="24"/>
        </w:rPr>
      </w:pPr>
    </w:p>
    <w:p w:rsidR="00A66044" w:rsidRPr="005F6268" w:rsidRDefault="00A66044" w:rsidP="00262241">
      <w:pPr>
        <w:rPr>
          <w:sz w:val="32"/>
          <w:szCs w:val="32"/>
        </w:rPr>
      </w:pPr>
      <w:r w:rsidRPr="005F6268">
        <w:rPr>
          <w:sz w:val="32"/>
          <w:szCs w:val="32"/>
        </w:rPr>
        <w:t>Alunni:</w:t>
      </w:r>
      <w:bookmarkStart w:id="0" w:name="_GoBack"/>
      <w:bookmarkEnd w:id="0"/>
    </w:p>
    <w:sectPr w:rsidR="00A66044" w:rsidRPr="005F6268" w:rsidSect="002620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53FBE"/>
    <w:multiLevelType w:val="hybridMultilevel"/>
    <w:tmpl w:val="691CB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5A1B1A"/>
    <w:multiLevelType w:val="hybridMultilevel"/>
    <w:tmpl w:val="BD3C3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82AB5"/>
    <w:multiLevelType w:val="hybridMultilevel"/>
    <w:tmpl w:val="1A20C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5DDC"/>
    <w:rsid w:val="00131084"/>
    <w:rsid w:val="00262074"/>
    <w:rsid w:val="00262241"/>
    <w:rsid w:val="00263D64"/>
    <w:rsid w:val="002658A0"/>
    <w:rsid w:val="002920E1"/>
    <w:rsid w:val="00535DDC"/>
    <w:rsid w:val="005F1521"/>
    <w:rsid w:val="005F6268"/>
    <w:rsid w:val="008902C7"/>
    <w:rsid w:val="008C0795"/>
    <w:rsid w:val="008E7DED"/>
    <w:rsid w:val="009E7F52"/>
    <w:rsid w:val="00A66044"/>
    <w:rsid w:val="00A8220D"/>
    <w:rsid w:val="00C2244B"/>
    <w:rsid w:val="00D60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074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C07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410</Words>
  <Characters>2343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DI SCIENZE IV G</dc:title>
  <dc:subject/>
  <dc:creator>Maga</dc:creator>
  <cp:keywords/>
  <dc:description/>
  <cp:lastModifiedBy>cettina</cp:lastModifiedBy>
  <cp:revision>2</cp:revision>
  <dcterms:created xsi:type="dcterms:W3CDTF">2014-06-03T17:47:00Z</dcterms:created>
  <dcterms:modified xsi:type="dcterms:W3CDTF">2014-06-03T17:47:00Z</dcterms:modified>
</cp:coreProperties>
</file>