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32EC" w14:textId="5CA9636C" w:rsidR="00584191" w:rsidRDefault="00584191" w:rsidP="00584191">
      <w:pPr>
        <w:jc w:val="center"/>
        <w:rPr>
          <w:rFonts w:ascii="Times New Roman" w:hAnsi="Times New Roman" w:cs="Times New Roman"/>
          <w:b/>
          <w:bCs/>
          <w:sz w:val="24"/>
          <w:szCs w:val="24"/>
        </w:rPr>
      </w:pPr>
      <w:r w:rsidRPr="00584191">
        <w:rPr>
          <w:rFonts w:ascii="Times New Roman" w:hAnsi="Times New Roman" w:cs="Times New Roman"/>
          <w:b/>
          <w:bCs/>
          <w:sz w:val="24"/>
          <w:szCs w:val="24"/>
        </w:rPr>
        <w:t>Il dovere di ricordare la Shoah</w:t>
      </w:r>
    </w:p>
    <w:p w14:paraId="69581C65" w14:textId="13B9E02F" w:rsidR="00584191" w:rsidRPr="00584191" w:rsidRDefault="00584191" w:rsidP="00584191">
      <w:pPr>
        <w:jc w:val="center"/>
        <w:rPr>
          <w:rFonts w:ascii="Times New Roman" w:hAnsi="Times New Roman" w:cs="Times New Roman"/>
          <w:sz w:val="24"/>
          <w:szCs w:val="24"/>
        </w:rPr>
      </w:pPr>
      <w:r w:rsidRPr="00584191">
        <w:rPr>
          <w:rFonts w:ascii="Times New Roman" w:hAnsi="Times New Roman" w:cs="Times New Roman"/>
          <w:sz w:val="24"/>
          <w:szCs w:val="24"/>
        </w:rPr>
        <w:t>di Carmelo Botta</w:t>
      </w:r>
    </w:p>
    <w:p w14:paraId="19DDC889" w14:textId="764C68DD" w:rsidR="00C22834" w:rsidRPr="008244B7" w:rsidRDefault="006B584A" w:rsidP="00584191">
      <w:pPr>
        <w:jc w:val="both"/>
        <w:rPr>
          <w:rFonts w:ascii="Times New Roman" w:hAnsi="Times New Roman" w:cs="Times New Roman"/>
          <w:i/>
          <w:iCs/>
          <w:sz w:val="24"/>
          <w:szCs w:val="24"/>
        </w:rPr>
      </w:pPr>
      <w:r w:rsidRPr="008244B7">
        <w:rPr>
          <w:rFonts w:ascii="Times New Roman" w:hAnsi="Times New Roman" w:cs="Times New Roman"/>
          <w:sz w:val="24"/>
          <w:szCs w:val="24"/>
        </w:rPr>
        <w:t>“</w:t>
      </w:r>
      <w:r w:rsidRPr="008244B7">
        <w:rPr>
          <w:rFonts w:ascii="Times New Roman" w:hAnsi="Times New Roman" w:cs="Times New Roman"/>
          <w:i/>
          <w:iCs/>
          <w:sz w:val="24"/>
          <w:szCs w:val="24"/>
        </w:rPr>
        <w:t xml:space="preserve">In qualunque modo questa guerra finisca, la guerra contro di voi l’abbiamo vinta noi, nessuno di voi rimarrà per portare testimonianza, ma se anche qualcuno scampasse, il mondo </w:t>
      </w:r>
      <w:proofErr w:type="gramStart"/>
      <w:r w:rsidRPr="008244B7">
        <w:rPr>
          <w:rFonts w:ascii="Times New Roman" w:hAnsi="Times New Roman" w:cs="Times New Roman"/>
          <w:i/>
          <w:iCs/>
          <w:sz w:val="24"/>
          <w:szCs w:val="24"/>
        </w:rPr>
        <w:t xml:space="preserve">non </w:t>
      </w:r>
      <w:r w:rsidR="008C5D81">
        <w:rPr>
          <w:rFonts w:ascii="Times New Roman" w:hAnsi="Times New Roman" w:cs="Times New Roman"/>
          <w:i/>
          <w:iCs/>
          <w:sz w:val="24"/>
          <w:szCs w:val="24"/>
        </w:rPr>
        <w:t>g</w:t>
      </w:r>
      <w:r w:rsidRPr="008244B7">
        <w:rPr>
          <w:rFonts w:ascii="Times New Roman" w:hAnsi="Times New Roman" w:cs="Times New Roman"/>
          <w:i/>
          <w:iCs/>
          <w:sz w:val="24"/>
          <w:szCs w:val="24"/>
        </w:rPr>
        <w:t xml:space="preserve">li </w:t>
      </w:r>
      <w:r w:rsidR="008C5D81">
        <w:rPr>
          <w:rFonts w:ascii="Times New Roman" w:hAnsi="Times New Roman" w:cs="Times New Roman"/>
          <w:i/>
          <w:iCs/>
          <w:sz w:val="24"/>
          <w:szCs w:val="24"/>
        </w:rPr>
        <w:t>cred</w:t>
      </w:r>
      <w:r w:rsidRPr="008244B7">
        <w:rPr>
          <w:rFonts w:ascii="Times New Roman" w:hAnsi="Times New Roman" w:cs="Times New Roman"/>
          <w:i/>
          <w:iCs/>
          <w:sz w:val="24"/>
          <w:szCs w:val="24"/>
        </w:rPr>
        <w:t>erà</w:t>
      </w:r>
      <w:proofErr w:type="gramEnd"/>
      <w:r w:rsidRPr="008244B7">
        <w:rPr>
          <w:rFonts w:ascii="Times New Roman" w:hAnsi="Times New Roman" w:cs="Times New Roman"/>
          <w:i/>
          <w:iCs/>
          <w:sz w:val="24"/>
          <w:szCs w:val="24"/>
        </w:rPr>
        <w:t>. Forse ci saranno sospetti, discussioni, ricerche di storici, ma non ci saranno certezze, perché noi distruggeremo le prove insieme con voi. E quando anche qualche prova dovesse rimanere, e qualcuno di voi sopravvivere, la gente dirà che</w:t>
      </w:r>
      <w:r w:rsidR="008C5D81">
        <w:rPr>
          <w:rFonts w:ascii="Times New Roman" w:hAnsi="Times New Roman" w:cs="Times New Roman"/>
          <w:i/>
          <w:iCs/>
          <w:sz w:val="24"/>
          <w:szCs w:val="24"/>
        </w:rPr>
        <w:t xml:space="preserve"> i fatti che v</w:t>
      </w:r>
      <w:r w:rsidRPr="008244B7">
        <w:rPr>
          <w:rFonts w:ascii="Times New Roman" w:hAnsi="Times New Roman" w:cs="Times New Roman"/>
          <w:i/>
          <w:iCs/>
          <w:sz w:val="24"/>
          <w:szCs w:val="24"/>
        </w:rPr>
        <w:t>oi raccontate sono toppo mostruosi per essere creduti: dirà che sono esagerazioni della propaganda alleata, e crederà a noi, che negheremo tutto, e non a voi. La storia dei lager, saremo noi a dettarla.” (Primo Levi, I sommersi e i salvati, Einaudi, Torino, 1986)</w:t>
      </w:r>
    </w:p>
    <w:p w14:paraId="466E7E43" w14:textId="324516DE" w:rsidR="006B584A" w:rsidRPr="008244B7" w:rsidRDefault="006B584A" w:rsidP="00584191">
      <w:pPr>
        <w:jc w:val="both"/>
        <w:rPr>
          <w:rFonts w:ascii="Times New Roman" w:hAnsi="Times New Roman" w:cs="Times New Roman"/>
          <w:sz w:val="24"/>
          <w:szCs w:val="24"/>
        </w:rPr>
      </w:pPr>
      <w:r w:rsidRPr="008244B7">
        <w:rPr>
          <w:rFonts w:ascii="Times New Roman" w:hAnsi="Times New Roman" w:cs="Times New Roman"/>
          <w:sz w:val="24"/>
          <w:szCs w:val="24"/>
        </w:rPr>
        <w:t>Molti sopravvissuti ai lager riferiscono che le SS ammonivano i prigionieri con messaggi che profetizzavano quanto Primo Levi ha mirabilmente sintetizzato in questo stralcio, un messaggio che è giunto alla coscienza di Levi totalmente ossessivo da portarlo al suicidio.</w:t>
      </w:r>
    </w:p>
    <w:p w14:paraId="4DFB19A8" w14:textId="60E9E1AA" w:rsidR="008A2E34" w:rsidRPr="008244B7" w:rsidRDefault="006B584A" w:rsidP="00584191">
      <w:pPr>
        <w:jc w:val="both"/>
        <w:rPr>
          <w:rFonts w:ascii="Times New Roman" w:hAnsi="Times New Roman" w:cs="Times New Roman"/>
          <w:sz w:val="24"/>
          <w:szCs w:val="24"/>
        </w:rPr>
      </w:pPr>
      <w:r w:rsidRPr="008244B7">
        <w:rPr>
          <w:rFonts w:ascii="Times New Roman" w:hAnsi="Times New Roman" w:cs="Times New Roman"/>
          <w:sz w:val="24"/>
          <w:szCs w:val="24"/>
        </w:rPr>
        <w:t>“</w:t>
      </w:r>
      <w:r w:rsidRPr="008244B7">
        <w:rPr>
          <w:rFonts w:ascii="Times New Roman" w:hAnsi="Times New Roman" w:cs="Times New Roman"/>
          <w:i/>
          <w:iCs/>
          <w:sz w:val="24"/>
          <w:szCs w:val="24"/>
        </w:rPr>
        <w:t xml:space="preserve">Avremo la forza di raccontare tutto ciò che abbiamo visto e patito? Ci crederanno?”: </w:t>
      </w:r>
      <w:r w:rsidRPr="008244B7">
        <w:rPr>
          <w:rFonts w:ascii="Times New Roman" w:hAnsi="Times New Roman" w:cs="Times New Roman"/>
          <w:sz w:val="24"/>
          <w:szCs w:val="24"/>
        </w:rPr>
        <w:t xml:space="preserve">il dramma dei deportati diviene il dramma dei sopravvissuti. Al dovere morale di testimoniare, subentra la paura che tutto ciò che verrà detto potrà essere frainteso come vanitosa esaltazione del proprio Io o, peggio ancora, come passivo e rassegnato vittimismo. Ma il bisogno etico e morale di dare </w:t>
      </w:r>
      <w:r w:rsidR="00A92CB3">
        <w:rPr>
          <w:rFonts w:ascii="Times New Roman" w:hAnsi="Times New Roman" w:cs="Times New Roman"/>
          <w:sz w:val="24"/>
          <w:szCs w:val="24"/>
        </w:rPr>
        <w:t>al</w:t>
      </w:r>
      <w:r w:rsidRPr="008244B7">
        <w:rPr>
          <w:rFonts w:ascii="Times New Roman" w:hAnsi="Times New Roman" w:cs="Times New Roman"/>
          <w:sz w:val="24"/>
          <w:szCs w:val="24"/>
        </w:rPr>
        <w:t>la memoria un futuro, sostanzia con la voce i ricordi di quanti hanno dato testimonianza di quegli anni bui della storia umana</w:t>
      </w:r>
      <w:r w:rsidR="008A2E34" w:rsidRPr="008244B7">
        <w:rPr>
          <w:rFonts w:ascii="Times New Roman" w:hAnsi="Times New Roman" w:cs="Times New Roman"/>
          <w:sz w:val="24"/>
          <w:szCs w:val="24"/>
        </w:rPr>
        <w:t xml:space="preserve"> degradata alla più bassa barbarie animalesca.</w:t>
      </w:r>
    </w:p>
    <w:p w14:paraId="3210FC9B" w14:textId="07832F2C" w:rsidR="008244B7" w:rsidRPr="008244B7" w:rsidRDefault="008A2E34" w:rsidP="00584191">
      <w:pPr>
        <w:jc w:val="both"/>
        <w:rPr>
          <w:rFonts w:ascii="Times New Roman" w:hAnsi="Times New Roman" w:cs="Times New Roman"/>
          <w:sz w:val="24"/>
          <w:szCs w:val="24"/>
        </w:rPr>
      </w:pPr>
      <w:r w:rsidRPr="008244B7">
        <w:rPr>
          <w:rFonts w:ascii="Times New Roman" w:hAnsi="Times New Roman" w:cs="Times New Roman"/>
          <w:sz w:val="24"/>
          <w:szCs w:val="24"/>
        </w:rPr>
        <w:t>Il dovere della memoria di questi eventi ha ispirato il Parlamento italiano a istituire il “Giorno della Memoria”, in ricordo dello sterminio e de</w:t>
      </w:r>
      <w:r w:rsidR="00A92CB3">
        <w:rPr>
          <w:rFonts w:ascii="Times New Roman" w:hAnsi="Times New Roman" w:cs="Times New Roman"/>
          <w:sz w:val="24"/>
          <w:szCs w:val="24"/>
        </w:rPr>
        <w:t>l</w:t>
      </w:r>
      <w:r w:rsidRPr="008244B7">
        <w:rPr>
          <w:rFonts w:ascii="Times New Roman" w:hAnsi="Times New Roman" w:cs="Times New Roman"/>
          <w:sz w:val="24"/>
          <w:szCs w:val="24"/>
        </w:rPr>
        <w:t xml:space="preserve">le persecuzioni del popolo ebraico e dei deportati militari e politici italiani nei campi nazisti: </w:t>
      </w:r>
    </w:p>
    <w:p w14:paraId="2393EB55" w14:textId="306C6EAF" w:rsidR="008244B7" w:rsidRPr="008244B7" w:rsidRDefault="008A2E34" w:rsidP="00584191">
      <w:pPr>
        <w:jc w:val="both"/>
        <w:rPr>
          <w:rFonts w:ascii="Times New Roman" w:eastAsia="Times New Roman" w:hAnsi="Times New Roman" w:cs="Times New Roman"/>
          <w:i/>
          <w:iCs/>
          <w:color w:val="000000"/>
          <w:sz w:val="24"/>
          <w:szCs w:val="24"/>
          <w:lang w:eastAsia="it-IT"/>
        </w:rPr>
      </w:pPr>
      <w:r w:rsidRPr="008244B7">
        <w:rPr>
          <w:rFonts w:ascii="Times New Roman" w:hAnsi="Times New Roman" w:cs="Times New Roman"/>
          <w:sz w:val="24"/>
          <w:szCs w:val="24"/>
        </w:rPr>
        <w:t xml:space="preserve"> </w:t>
      </w:r>
      <w:r w:rsidR="008244B7" w:rsidRPr="008244B7">
        <w:rPr>
          <w:rFonts w:ascii="Times New Roman" w:eastAsia="Times New Roman" w:hAnsi="Times New Roman" w:cs="Times New Roman"/>
          <w:i/>
          <w:iCs/>
          <w:color w:val="000000"/>
          <w:sz w:val="24"/>
          <w:szCs w:val="24"/>
          <w:shd w:val="clear" w:color="auto" w:fill="FFFFFF"/>
          <w:lang w:eastAsia="it-IT"/>
        </w:rPr>
        <w:t>Art. 1.</w:t>
      </w:r>
      <w:r w:rsidR="008244B7" w:rsidRPr="008244B7">
        <w:rPr>
          <w:rFonts w:ascii="Times New Roman" w:eastAsia="Times New Roman" w:hAnsi="Times New Roman" w:cs="Times New Roman"/>
          <w:i/>
          <w:iCs/>
          <w:color w:val="000000"/>
          <w:sz w:val="24"/>
          <w:szCs w:val="24"/>
          <w:shd w:val="clear" w:color="auto" w:fill="FFFFFF"/>
          <w:lang w:eastAsia="it-IT"/>
        </w:rPr>
        <w:t xml:space="preserve"> </w:t>
      </w:r>
      <w:r w:rsidR="008244B7" w:rsidRPr="008244B7">
        <w:rPr>
          <w:rFonts w:ascii="Times New Roman" w:eastAsia="Times New Roman" w:hAnsi="Times New Roman" w:cs="Times New Roman"/>
          <w:i/>
          <w:iCs/>
          <w:color w:val="000000"/>
          <w:sz w:val="24"/>
          <w:szCs w:val="24"/>
          <w:lang w:eastAsia="it-IT"/>
        </w:rPr>
        <w:t>La Repubblica italiana riconosce il giorno 27 gennaio, data dell'abbattimento dei cancelli di Auschwitz, "Giorno della Memoria", al fine di ricordare la Shoah (sterminio del popolo ebraico), le leggi razziali, la persecuzione italiana dei cittadini ebrei, gli italiani che hanno subìto la deportazione, la prigionia, la morte, nonch</w:t>
      </w:r>
      <w:r w:rsidR="00FA2188">
        <w:rPr>
          <w:rFonts w:ascii="Times New Roman" w:eastAsia="Times New Roman" w:hAnsi="Times New Roman" w:cs="Times New Roman"/>
          <w:i/>
          <w:iCs/>
          <w:color w:val="000000"/>
          <w:sz w:val="24"/>
          <w:szCs w:val="24"/>
          <w:lang w:eastAsia="it-IT"/>
        </w:rPr>
        <w:t>é</w:t>
      </w:r>
      <w:r w:rsidR="008244B7" w:rsidRPr="008244B7">
        <w:rPr>
          <w:rFonts w:ascii="Times New Roman" w:eastAsia="Times New Roman" w:hAnsi="Times New Roman" w:cs="Times New Roman"/>
          <w:i/>
          <w:iCs/>
          <w:color w:val="000000"/>
          <w:sz w:val="24"/>
          <w:szCs w:val="24"/>
          <w:lang w:eastAsia="it-IT"/>
        </w:rPr>
        <w:t xml:space="preserve"> coloro che, anche in campi e schieramenti diversi, si sono opposti al progetto di sterminio, ed a rischio della propria vita hanno salvato altre vite e protetto i perseguitati.</w:t>
      </w:r>
    </w:p>
    <w:p w14:paraId="7C099913" w14:textId="140881DC" w:rsidR="008244B7" w:rsidRDefault="008244B7"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sidRPr="008244B7">
        <w:rPr>
          <w:rFonts w:ascii="Times New Roman" w:eastAsia="Times New Roman" w:hAnsi="Times New Roman" w:cs="Times New Roman"/>
          <w:i/>
          <w:iCs/>
          <w:color w:val="000000"/>
          <w:sz w:val="24"/>
          <w:szCs w:val="24"/>
          <w:lang w:eastAsia="it-IT"/>
        </w:rPr>
        <w:t>Art. 2.</w:t>
      </w:r>
      <w:r w:rsidRPr="008244B7">
        <w:rPr>
          <w:rFonts w:ascii="Times New Roman" w:eastAsia="Times New Roman" w:hAnsi="Times New Roman" w:cs="Times New Roman"/>
          <w:i/>
          <w:iCs/>
          <w:color w:val="000000"/>
          <w:sz w:val="24"/>
          <w:szCs w:val="24"/>
          <w:lang w:eastAsia="it-IT"/>
        </w:rPr>
        <w:t xml:space="preserve"> </w:t>
      </w:r>
      <w:r w:rsidRPr="008244B7">
        <w:rPr>
          <w:rFonts w:ascii="Times New Roman" w:eastAsia="Times New Roman" w:hAnsi="Times New Roman" w:cs="Times New Roman"/>
          <w:i/>
          <w:iCs/>
          <w:color w:val="000000"/>
          <w:sz w:val="24"/>
          <w:szCs w:val="24"/>
          <w:lang w:eastAsia="it-IT"/>
        </w:rPr>
        <w:t>In occasione del "Giorno della Memoria" di cui all'articolo 1, sono organizzati cerimonie, iniziative, incontri e momenti comuni di narrazione dei fatti e di riflessione, in modo particolare nelle scuole di ogni ordine e grado, su quanto è accaduto al popolo ebraico e ai deportati militari e politici italiani nei campi nazisti in modo da conservare nel futuro dell'Italia la memoria di un tragico ed oscuro periodo della storia nel nostro Paese e in Europa, e affinch</w:t>
      </w:r>
      <w:r w:rsidR="00E35356">
        <w:rPr>
          <w:rFonts w:ascii="Times New Roman" w:eastAsia="Times New Roman" w:hAnsi="Times New Roman" w:cs="Times New Roman"/>
          <w:i/>
          <w:iCs/>
          <w:color w:val="000000"/>
          <w:sz w:val="24"/>
          <w:szCs w:val="24"/>
          <w:lang w:eastAsia="it-IT"/>
        </w:rPr>
        <w:t>é</w:t>
      </w:r>
      <w:r w:rsidRPr="008244B7">
        <w:rPr>
          <w:rFonts w:ascii="Times New Roman" w:eastAsia="Times New Roman" w:hAnsi="Times New Roman" w:cs="Times New Roman"/>
          <w:i/>
          <w:iCs/>
          <w:color w:val="000000"/>
          <w:sz w:val="24"/>
          <w:szCs w:val="24"/>
          <w:lang w:eastAsia="it-IT"/>
        </w:rPr>
        <w:t xml:space="preserve"> simili eventi non possano mai più accadere.</w:t>
      </w:r>
      <w:r w:rsidR="008C5D81">
        <w:rPr>
          <w:rFonts w:ascii="Times New Roman" w:eastAsia="Times New Roman" w:hAnsi="Times New Roman" w:cs="Times New Roman"/>
          <w:i/>
          <w:iCs/>
          <w:color w:val="000000"/>
          <w:sz w:val="24"/>
          <w:szCs w:val="24"/>
          <w:lang w:eastAsia="it-IT"/>
        </w:rPr>
        <w:t xml:space="preserve"> </w:t>
      </w:r>
      <w:r>
        <w:rPr>
          <w:rFonts w:ascii="Times New Roman" w:eastAsia="Times New Roman" w:hAnsi="Times New Roman" w:cs="Times New Roman"/>
          <w:color w:val="000000"/>
          <w:sz w:val="24"/>
          <w:szCs w:val="24"/>
          <w:lang w:eastAsia="it-IT"/>
        </w:rPr>
        <w:t>(Legge 20 luglio 2000, n. 211)</w:t>
      </w:r>
    </w:p>
    <w:p w14:paraId="11E13BAA" w14:textId="185593E6" w:rsidR="008244B7" w:rsidRDefault="008244B7"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w:t>
      </w:r>
      <w:r w:rsidRPr="008244B7">
        <w:rPr>
          <w:rFonts w:ascii="Times New Roman" w:eastAsia="Times New Roman" w:hAnsi="Times New Roman" w:cs="Times New Roman"/>
          <w:i/>
          <w:iCs/>
          <w:color w:val="000000"/>
          <w:sz w:val="24"/>
          <w:szCs w:val="24"/>
          <w:lang w:eastAsia="it-IT"/>
        </w:rPr>
        <w:t>Se è accaduto, può accadere di nuovo</w:t>
      </w:r>
      <w:r>
        <w:rPr>
          <w:rFonts w:ascii="Times New Roman" w:eastAsia="Times New Roman" w:hAnsi="Times New Roman" w:cs="Times New Roman"/>
          <w:color w:val="000000"/>
          <w:sz w:val="24"/>
          <w:szCs w:val="24"/>
          <w:lang w:eastAsia="it-IT"/>
        </w:rPr>
        <w:t>”: questo è il monito di Primo Levi, che ci esorta a ricordare affinch</w:t>
      </w:r>
      <w:r w:rsidR="00E35356">
        <w:rPr>
          <w:rFonts w:ascii="Times New Roman" w:eastAsia="Times New Roman" w:hAnsi="Times New Roman" w:cs="Times New Roman"/>
          <w:color w:val="000000"/>
          <w:sz w:val="24"/>
          <w:szCs w:val="24"/>
          <w:lang w:eastAsia="it-IT"/>
        </w:rPr>
        <w:t>é</w:t>
      </w:r>
      <w:r>
        <w:rPr>
          <w:rFonts w:ascii="Times New Roman" w:eastAsia="Times New Roman" w:hAnsi="Times New Roman" w:cs="Times New Roman"/>
          <w:color w:val="000000"/>
          <w:sz w:val="24"/>
          <w:szCs w:val="24"/>
          <w:lang w:eastAsia="it-IT"/>
        </w:rPr>
        <w:t xml:space="preserve"> non accada più. Diviene, perciò, sempre più urgente educare ad una cultura del dialogo e della solidarietà contro quella della violenza, della sopraffazione, dell’arroganza, del razzismo e della discriminazione. </w:t>
      </w:r>
    </w:p>
    <w:p w14:paraId="4CE0B4A8" w14:textId="392F5743" w:rsidR="008244B7" w:rsidRDefault="008244B7"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Tutto il Novecento è stato caratterizzato dalla presenza sempre più amplificata della guerra</w:t>
      </w:r>
      <w:r w:rsidR="00E35356">
        <w:rPr>
          <w:rFonts w:ascii="Times New Roman" w:eastAsia="Times New Roman" w:hAnsi="Times New Roman" w:cs="Times New Roman"/>
          <w:color w:val="000000"/>
          <w:sz w:val="24"/>
          <w:szCs w:val="24"/>
          <w:lang w:eastAsia="it-IT"/>
        </w:rPr>
        <w:t>, della violenza, delle torture, del terrorismo. Ottimisticamente si poteva pensare che, passato il secolo dei totalitarismi, si inaugurasse il secolo della pace, della ricostruzione. Ma i fatti ci contraddicono: la guerra continua ad essere regina incontrastata del nuovo secolo; si ripetono le medesime scene di guerra, di torture, di abusi ad essa strettamente connessi.</w:t>
      </w:r>
    </w:p>
    <w:p w14:paraId="1DC8CD3E" w14:textId="091C988A" w:rsidR="00E35356" w:rsidRDefault="00E35356"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lastRenderedPageBreak/>
        <w:t>E fa riflettere il tentativo di un bieco revisionismo storico che porta ad annullare, misconoscere fa</w:t>
      </w:r>
      <w:r w:rsidR="008C5D81">
        <w:rPr>
          <w:rFonts w:ascii="Times New Roman" w:eastAsia="Times New Roman" w:hAnsi="Times New Roman" w:cs="Times New Roman"/>
          <w:color w:val="000000"/>
          <w:sz w:val="24"/>
          <w:szCs w:val="24"/>
          <w:lang w:eastAsia="it-IT"/>
        </w:rPr>
        <w:t>t</w:t>
      </w:r>
      <w:r>
        <w:rPr>
          <w:rFonts w:ascii="Times New Roman" w:eastAsia="Times New Roman" w:hAnsi="Times New Roman" w:cs="Times New Roman"/>
          <w:color w:val="000000"/>
          <w:sz w:val="24"/>
          <w:szCs w:val="24"/>
          <w:lang w:eastAsia="it-IT"/>
        </w:rPr>
        <w:t xml:space="preserve">ti che hanno segnato e degradato l’umanità: questo tentativo di “pulizia storica” fa paura, incute terrore, poiché tende a cancellare gli effetti di una cultura dell’odio e della violenza che portano l’umanità ad aborrirne le cause. </w:t>
      </w:r>
    </w:p>
    <w:p w14:paraId="33869911" w14:textId="107FAF6C" w:rsidR="00E35356" w:rsidRDefault="00E35356"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In questo modo, cancellate le naturali conseguenze di un atteggiamento e un’ideologia del terrore, si purifica l’ideologia stessa. Per questo dobbiamo adoperarci a mantenere viva, ma soprattutto vera, la memoria, poiché “</w:t>
      </w:r>
      <w:r w:rsidRPr="00E35356">
        <w:rPr>
          <w:rFonts w:ascii="Times New Roman" w:eastAsia="Times New Roman" w:hAnsi="Times New Roman" w:cs="Times New Roman"/>
          <w:i/>
          <w:iCs/>
          <w:color w:val="000000"/>
          <w:sz w:val="24"/>
          <w:szCs w:val="24"/>
          <w:lang w:eastAsia="it-IT"/>
        </w:rPr>
        <w:t>chi non conosce la storia è condannato a riviverla</w:t>
      </w:r>
      <w:r>
        <w:rPr>
          <w:rFonts w:ascii="Times New Roman" w:eastAsia="Times New Roman" w:hAnsi="Times New Roman" w:cs="Times New Roman"/>
          <w:color w:val="000000"/>
          <w:sz w:val="24"/>
          <w:szCs w:val="24"/>
          <w:lang w:eastAsia="it-IT"/>
        </w:rPr>
        <w:t>”.</w:t>
      </w:r>
    </w:p>
    <w:p w14:paraId="0D796CA6" w14:textId="086441E3" w:rsidR="006836EE" w:rsidRDefault="006836EE"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In questi giorni di commemorazione per ricordare la tragedia dei campi di concentramento e di sterminio, dove sono stati deportati 12 milioni di uomini, donne e bambini, e 11 milioni di essi, politici, asociali, delinquenti comuni, omosessuali, zingari, testimoni di Geova, IMI (Internati Militari Italiani), e circa la metà ebrei, furono sterminati, come si può non sottolineare che la tragedia, la strage, l’eccidio da ricordare è frutto di un progetto al quale hanno lavorato ingegneri, psicologi, esperti di organizzazione del lavoro che, con meticolosa scientificità, hanno messo la loro professionalità al servizio dello sterminio?</w:t>
      </w:r>
    </w:p>
    <w:p w14:paraId="0940504C" w14:textId="2CB3385A" w:rsidR="006836EE" w:rsidRDefault="006836EE" w:rsidP="00584191">
      <w:pPr>
        <w:shd w:val="clear" w:color="auto" w:fill="FFFFFF"/>
        <w:spacing w:before="75" w:after="180" w:line="240" w:lineRule="auto"/>
        <w:jc w:val="both"/>
        <w:rPr>
          <w:rFonts w:ascii="Times New Roman" w:eastAsia="Times New Roman" w:hAnsi="Times New Roman" w:cs="Times New Roman"/>
          <w:i/>
          <w:iCs/>
          <w:color w:val="000000"/>
          <w:sz w:val="24"/>
          <w:szCs w:val="24"/>
          <w:lang w:eastAsia="it-IT"/>
        </w:rPr>
      </w:pPr>
      <w:r>
        <w:rPr>
          <w:rFonts w:ascii="Times New Roman" w:eastAsia="Times New Roman" w:hAnsi="Times New Roman" w:cs="Times New Roman"/>
          <w:color w:val="000000"/>
          <w:sz w:val="24"/>
          <w:szCs w:val="24"/>
          <w:lang w:eastAsia="it-IT"/>
        </w:rPr>
        <w:t>Proprio in questi giorni la senatrice aa vita Liliana Segre, con tanta amarezza e pessimismo da detto: “</w:t>
      </w:r>
      <w:r>
        <w:rPr>
          <w:rFonts w:ascii="Times New Roman" w:eastAsia="Times New Roman" w:hAnsi="Times New Roman" w:cs="Times New Roman"/>
          <w:i/>
          <w:iCs/>
          <w:color w:val="000000"/>
          <w:sz w:val="24"/>
          <w:szCs w:val="24"/>
          <w:lang w:eastAsia="it-IT"/>
        </w:rPr>
        <w:t xml:space="preserve">So cosa dice la gente della Giornata della Memoria: basta con questi ebrei, che cosa noiosa”, </w:t>
      </w:r>
      <w:r>
        <w:rPr>
          <w:rFonts w:ascii="Times New Roman" w:eastAsia="Times New Roman" w:hAnsi="Times New Roman" w:cs="Times New Roman"/>
          <w:color w:val="000000"/>
          <w:sz w:val="24"/>
          <w:szCs w:val="24"/>
          <w:lang w:eastAsia="it-IT"/>
        </w:rPr>
        <w:t>e con tono pacato, come è sua abitudine, continuava “</w:t>
      </w:r>
      <w:r>
        <w:rPr>
          <w:rFonts w:ascii="Times New Roman" w:eastAsia="Times New Roman" w:hAnsi="Times New Roman" w:cs="Times New Roman"/>
          <w:i/>
          <w:iCs/>
          <w:color w:val="000000"/>
          <w:sz w:val="24"/>
          <w:szCs w:val="24"/>
          <w:lang w:eastAsia="it-IT"/>
        </w:rPr>
        <w:t>il mio è un pessimismo naturale, dovuto al f</w:t>
      </w:r>
      <w:r w:rsidR="00584191">
        <w:rPr>
          <w:rFonts w:ascii="Times New Roman" w:eastAsia="Times New Roman" w:hAnsi="Times New Roman" w:cs="Times New Roman"/>
          <w:i/>
          <w:iCs/>
          <w:color w:val="000000"/>
          <w:sz w:val="24"/>
          <w:szCs w:val="24"/>
          <w:lang w:eastAsia="it-IT"/>
        </w:rPr>
        <w:t>a</w:t>
      </w:r>
      <w:r>
        <w:rPr>
          <w:rFonts w:ascii="Times New Roman" w:eastAsia="Times New Roman" w:hAnsi="Times New Roman" w:cs="Times New Roman"/>
          <w:i/>
          <w:iCs/>
          <w:color w:val="000000"/>
          <w:sz w:val="24"/>
          <w:szCs w:val="24"/>
          <w:lang w:eastAsia="it-IT"/>
        </w:rPr>
        <w:t xml:space="preserve">tto che le idee, le proposte, le speranze che </w:t>
      </w:r>
      <w:r w:rsidR="00584191">
        <w:rPr>
          <w:rFonts w:ascii="Times New Roman" w:eastAsia="Times New Roman" w:hAnsi="Times New Roman" w:cs="Times New Roman"/>
          <w:i/>
          <w:iCs/>
          <w:color w:val="000000"/>
          <w:sz w:val="24"/>
          <w:szCs w:val="24"/>
          <w:lang w:eastAsia="it-IT"/>
        </w:rPr>
        <w:t>p</w:t>
      </w:r>
      <w:r>
        <w:rPr>
          <w:rFonts w:ascii="Times New Roman" w:eastAsia="Times New Roman" w:hAnsi="Times New Roman" w:cs="Times New Roman"/>
          <w:i/>
          <w:iCs/>
          <w:color w:val="000000"/>
          <w:sz w:val="24"/>
          <w:szCs w:val="24"/>
          <w:lang w:eastAsia="it-IT"/>
        </w:rPr>
        <w:t xml:space="preserve">ossono venire da una vecchia come me non vengono accolte come dovrebbero. Per questo, </w:t>
      </w:r>
      <w:r w:rsidR="008C5D81">
        <w:rPr>
          <w:rFonts w:ascii="Times New Roman" w:eastAsia="Times New Roman" w:hAnsi="Times New Roman" w:cs="Times New Roman"/>
          <w:i/>
          <w:iCs/>
          <w:color w:val="000000"/>
          <w:sz w:val="24"/>
          <w:szCs w:val="24"/>
          <w:lang w:eastAsia="it-IT"/>
        </w:rPr>
        <w:t>u</w:t>
      </w:r>
      <w:r>
        <w:rPr>
          <w:rFonts w:ascii="Times New Roman" w:eastAsia="Times New Roman" w:hAnsi="Times New Roman" w:cs="Times New Roman"/>
          <w:i/>
          <w:iCs/>
          <w:color w:val="000000"/>
          <w:sz w:val="24"/>
          <w:szCs w:val="24"/>
          <w:lang w:eastAsia="it-IT"/>
        </w:rPr>
        <w:t xml:space="preserve">na come me ritiene che tra qualche anno sulla Shoah ci sarà una riga soltanto tra i libri di storia e poi più neanche quella”. </w:t>
      </w:r>
    </w:p>
    <w:p w14:paraId="524B7C78" w14:textId="4A8AE649" w:rsidR="00584191" w:rsidRDefault="00584191"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Il monito della Segre non fa che confermare l’importanza della memoria storica per il futuro dell’umanità e la necessità del nostro impegno affinché questa non cada nell’oblio.</w:t>
      </w:r>
    </w:p>
    <w:p w14:paraId="25B59347" w14:textId="0D68D0BD" w:rsidR="00584191" w:rsidRPr="00584191" w:rsidRDefault="00584191"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Non ricordare, pretendere di dimenticare, omettere, mistificare questa realtà storica significa tradire la memoria. Avvolgere il passato in una nube che annulla contorni e differenze, ove le ragioni e i torti si tradiscono vicendevolmente, per confinare tutto nella “</w:t>
      </w:r>
      <w:r w:rsidR="008C5D81">
        <w:rPr>
          <w:rFonts w:ascii="Times New Roman" w:eastAsia="Times New Roman" w:hAnsi="Times New Roman" w:cs="Times New Roman"/>
          <w:color w:val="000000"/>
          <w:sz w:val="24"/>
          <w:szCs w:val="24"/>
          <w:lang w:eastAsia="it-IT"/>
        </w:rPr>
        <w:t>B</w:t>
      </w:r>
      <w:r>
        <w:rPr>
          <w:rFonts w:ascii="Times New Roman" w:eastAsia="Times New Roman" w:hAnsi="Times New Roman" w:cs="Times New Roman"/>
          <w:color w:val="000000"/>
          <w:sz w:val="24"/>
          <w:szCs w:val="24"/>
          <w:lang w:eastAsia="it-IT"/>
        </w:rPr>
        <w:t>analità del male”.</w:t>
      </w:r>
    </w:p>
    <w:p w14:paraId="20A235EB" w14:textId="77777777" w:rsidR="006836EE" w:rsidRPr="006836EE" w:rsidRDefault="006836EE" w:rsidP="00584191">
      <w:pPr>
        <w:shd w:val="clear" w:color="auto" w:fill="FFFFFF"/>
        <w:spacing w:before="75" w:after="180" w:line="240" w:lineRule="auto"/>
        <w:jc w:val="both"/>
        <w:rPr>
          <w:rFonts w:ascii="Times New Roman" w:eastAsia="Times New Roman" w:hAnsi="Times New Roman" w:cs="Times New Roman"/>
          <w:i/>
          <w:iCs/>
          <w:color w:val="000000"/>
          <w:sz w:val="24"/>
          <w:szCs w:val="24"/>
          <w:lang w:eastAsia="it-IT"/>
        </w:rPr>
      </w:pPr>
    </w:p>
    <w:p w14:paraId="01A27BA8" w14:textId="77777777" w:rsidR="00E35356" w:rsidRDefault="00E35356"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p>
    <w:p w14:paraId="0A3E5410" w14:textId="77777777" w:rsidR="008244B7" w:rsidRPr="008244B7" w:rsidRDefault="008244B7" w:rsidP="00584191">
      <w:pPr>
        <w:shd w:val="clear" w:color="auto" w:fill="FFFFFF"/>
        <w:spacing w:before="75" w:after="180" w:line="240" w:lineRule="auto"/>
        <w:jc w:val="both"/>
        <w:rPr>
          <w:rFonts w:ascii="Times New Roman" w:eastAsia="Times New Roman" w:hAnsi="Times New Roman" w:cs="Times New Roman"/>
          <w:color w:val="000000"/>
          <w:sz w:val="24"/>
          <w:szCs w:val="24"/>
          <w:lang w:eastAsia="it-IT"/>
        </w:rPr>
      </w:pPr>
    </w:p>
    <w:p w14:paraId="1F8B0D0E" w14:textId="4E8F4112" w:rsidR="006B584A" w:rsidRPr="008244B7" w:rsidRDefault="006B584A" w:rsidP="00584191">
      <w:pPr>
        <w:jc w:val="both"/>
        <w:rPr>
          <w:rFonts w:ascii="Times New Roman" w:hAnsi="Times New Roman" w:cs="Times New Roman"/>
          <w:sz w:val="24"/>
          <w:szCs w:val="24"/>
        </w:rPr>
      </w:pPr>
    </w:p>
    <w:sectPr w:rsidR="006B584A" w:rsidRPr="008244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4A"/>
    <w:rsid w:val="00584191"/>
    <w:rsid w:val="006836EE"/>
    <w:rsid w:val="006B584A"/>
    <w:rsid w:val="008244B7"/>
    <w:rsid w:val="008A2E34"/>
    <w:rsid w:val="008C5D81"/>
    <w:rsid w:val="00A92CB3"/>
    <w:rsid w:val="00C22834"/>
    <w:rsid w:val="00E35356"/>
    <w:rsid w:val="00FA21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9B8E"/>
  <w15:chartTrackingRefBased/>
  <w15:docId w15:val="{5B24EFBA-0863-435C-BD72-40B7EC29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2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891</Words>
  <Characters>5081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BOTTA</dc:creator>
  <cp:keywords/>
  <dc:description/>
  <cp:lastModifiedBy>RICCARDO BOTTA</cp:lastModifiedBy>
  <cp:revision>6</cp:revision>
  <dcterms:created xsi:type="dcterms:W3CDTF">2023-01-30T17:44:00Z</dcterms:created>
  <dcterms:modified xsi:type="dcterms:W3CDTF">2023-01-30T18:35:00Z</dcterms:modified>
</cp:coreProperties>
</file>